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12"/>
          <w:sz w:val="28"/>
          <w:szCs w:val="28"/>
        </w:rPr>
      </w:pPr>
    </w:p>
    <w:p>
      <w:pPr>
        <w:keepNext w:val="0"/>
        <w:keepLines w:val="0"/>
        <w:pageBreakBefore w:val="0"/>
        <w:widowControl w:val="0"/>
        <w:kinsoku/>
        <w:wordWrap/>
        <w:overflowPunct/>
        <w:topLinePunct w:val="0"/>
        <w:autoSpaceDE/>
        <w:autoSpaceDN/>
        <w:bidi w:val="0"/>
        <w:adjustRightInd/>
        <w:snapToGrid/>
        <w:spacing w:line="760" w:lineRule="exact"/>
        <w:ind w:left="0" w:hanging="1320" w:hangingChars="300"/>
        <w:jc w:val="center"/>
        <w:textAlignment w:val="auto"/>
        <w:rPr>
          <w:rFonts w:hint="default" w:ascii="Times New Roman" w:hAnsi="Times New Roman" w:eastAsia="方正小标宋简体" w:cs="Times New Roman"/>
          <w:color w:val="auto"/>
          <w:sz w:val="44"/>
          <w:szCs w:val="44"/>
          <w:lang w:eastAsia="zh-CN"/>
        </w:rPr>
      </w:pPr>
      <w:bookmarkStart w:id="0" w:name="_GoBack"/>
      <w:r>
        <w:rPr>
          <w:rFonts w:hint="default" w:ascii="Times New Roman" w:hAnsi="Times New Roman" w:eastAsia="方正小标宋简体" w:cs="Times New Roman"/>
          <w:color w:val="auto"/>
          <w:sz w:val="44"/>
          <w:szCs w:val="44"/>
          <w:lang w:eastAsia="zh-CN"/>
        </w:rPr>
        <w:t>龙里县农村</w:t>
      </w:r>
      <w:r>
        <w:rPr>
          <w:rFonts w:hint="eastAsia" w:ascii="Times New Roman" w:hAnsi="Times New Roman" w:eastAsia="方正小标宋简体" w:cs="Times New Roman"/>
          <w:color w:val="auto"/>
          <w:sz w:val="44"/>
          <w:szCs w:val="44"/>
          <w:lang w:eastAsia="zh-CN"/>
        </w:rPr>
        <w:t>困境妇女</w:t>
      </w:r>
      <w:r>
        <w:rPr>
          <w:rFonts w:hint="default" w:ascii="Times New Roman" w:hAnsi="Times New Roman" w:eastAsia="方正小标宋简体" w:cs="Times New Roman"/>
          <w:color w:val="auto"/>
          <w:sz w:val="44"/>
          <w:szCs w:val="44"/>
          <w:lang w:eastAsia="zh-CN"/>
        </w:rPr>
        <w:t>“两癌”</w:t>
      </w:r>
    </w:p>
    <w:p>
      <w:pPr>
        <w:keepNext w:val="0"/>
        <w:keepLines w:val="0"/>
        <w:pageBreakBefore w:val="0"/>
        <w:widowControl w:val="0"/>
        <w:kinsoku/>
        <w:wordWrap/>
        <w:overflowPunct/>
        <w:topLinePunct w:val="0"/>
        <w:autoSpaceDE/>
        <w:autoSpaceDN/>
        <w:bidi w:val="0"/>
        <w:adjustRightInd/>
        <w:snapToGrid/>
        <w:spacing w:line="760" w:lineRule="exact"/>
        <w:ind w:left="0" w:hanging="1320" w:hangingChars="3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和农村困难学生项目资金救助管理办法</w:t>
      </w:r>
    </w:p>
    <w:p>
      <w:pPr>
        <w:keepNext w:val="0"/>
        <w:keepLines w:val="0"/>
        <w:pageBreakBefore w:val="0"/>
        <w:widowControl w:val="0"/>
        <w:kinsoku/>
        <w:wordWrap/>
        <w:overflowPunct/>
        <w:topLinePunct w:val="0"/>
        <w:autoSpaceDE/>
        <w:autoSpaceDN/>
        <w:bidi w:val="0"/>
        <w:adjustRightInd/>
        <w:snapToGrid/>
        <w:spacing w:line="760" w:lineRule="exact"/>
        <w:ind w:left="0" w:hanging="1320" w:hangingChars="3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（试行）</w:t>
      </w:r>
    </w:p>
    <w:bookmarkEnd w:id="0"/>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第一条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为加强龙里县农村</w:t>
      </w:r>
      <w:r>
        <w:rPr>
          <w:rFonts w:hint="eastAsia" w:ascii="Times New Roman" w:hAnsi="Times New Roman" w:eastAsia="仿宋_GB2312" w:cs="Times New Roman"/>
          <w:color w:val="auto"/>
          <w:sz w:val="32"/>
          <w:szCs w:val="32"/>
          <w:lang w:eastAsia="zh-CN"/>
        </w:rPr>
        <w:t>困境妇女</w:t>
      </w:r>
      <w:r>
        <w:rPr>
          <w:rFonts w:hint="default" w:ascii="Times New Roman" w:hAnsi="Times New Roman" w:eastAsia="仿宋_GB2312" w:cs="Times New Roman"/>
          <w:color w:val="auto"/>
          <w:sz w:val="32"/>
          <w:szCs w:val="32"/>
          <w:lang w:eastAsia="zh-CN"/>
        </w:rPr>
        <w:t>“两癌”（宫颈癌、乳腺癌）和农村困难学生救助项目的实施和管理，提高资金使用效益，根据有关法律、行政法规和财政资金使用有关规定制定本办法。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第二条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项目资金分为省级资金和县级资金。省级资金按上级要求，实行专账管理，独立核算，不得与其他资金混合管理使用。县级资金指县级财政纳入预算资金，</w:t>
      </w:r>
      <w:r>
        <w:rPr>
          <w:rFonts w:hint="default" w:ascii="Times New Roman" w:hAnsi="Times New Roman" w:eastAsia="仿宋_GB2312" w:cs="Times New Roman"/>
          <w:color w:val="auto"/>
          <w:kern w:val="2"/>
          <w:sz w:val="32"/>
          <w:szCs w:val="32"/>
          <w:lang w:val="en-US" w:eastAsia="zh-CN" w:bidi="ar-SA"/>
        </w:rPr>
        <w:t>实行专款专用，不得与其他资金混合管理使用。</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申报对象、救助标准和申请时间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第三条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项目救助的范围及对象：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（一）患癌妇女救助范围：具有龙里县户籍并在龙里县境内常住的农村</w:t>
      </w:r>
      <w:r>
        <w:rPr>
          <w:rFonts w:hint="eastAsia" w:ascii="Times New Roman" w:hAnsi="Times New Roman" w:eastAsia="仿宋_GB2312" w:cs="Times New Roman"/>
          <w:color w:val="auto"/>
          <w:sz w:val="32"/>
          <w:szCs w:val="32"/>
          <w:lang w:eastAsia="zh-CN"/>
        </w:rPr>
        <w:t>困境妇女</w:t>
      </w:r>
      <w:r>
        <w:rPr>
          <w:rFonts w:hint="default" w:ascii="Times New Roman" w:hAnsi="Times New Roman" w:eastAsia="仿宋_GB2312" w:cs="Times New Roman"/>
          <w:color w:val="auto"/>
          <w:sz w:val="32"/>
          <w:szCs w:val="32"/>
          <w:lang w:eastAsia="zh-CN"/>
        </w:rPr>
        <w:t>“两癌”（宫颈癌、乳腺癌）患者。救助对象：为经过有资质的医疗机构确诊、患有宫颈癌</w:t>
      </w:r>
      <w:r>
        <w:rPr>
          <w:rFonts w:hint="default" w:ascii="Times New Roman" w:hAnsi="Times New Roman" w:eastAsia="仿宋_GB2312" w:cs="Times New Roman"/>
          <w:color w:val="auto"/>
          <w:sz w:val="32"/>
          <w:szCs w:val="32"/>
          <w:lang w:val="en-US" w:eastAsia="zh-CN"/>
        </w:rPr>
        <w:t>ⅡB</w:t>
      </w:r>
      <w:r>
        <w:rPr>
          <w:rFonts w:hint="default" w:ascii="Times New Roman" w:hAnsi="Times New Roman" w:eastAsia="仿宋_GB2312" w:cs="Times New Roman"/>
          <w:color w:val="auto"/>
          <w:sz w:val="32"/>
          <w:szCs w:val="32"/>
          <w:lang w:eastAsia="zh-CN"/>
        </w:rPr>
        <w:t>以上或乳腺浸润性癌且未接受过本项目资金救助的农村</w:t>
      </w:r>
      <w:r>
        <w:rPr>
          <w:rFonts w:hint="eastAsia" w:ascii="Times New Roman" w:hAnsi="Times New Roman" w:eastAsia="仿宋_GB2312" w:cs="Times New Roman"/>
          <w:color w:val="auto"/>
          <w:sz w:val="32"/>
          <w:szCs w:val="32"/>
          <w:lang w:eastAsia="zh-CN"/>
        </w:rPr>
        <w:t>困境妇女</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（二）困难学生救助范围：具有龙里县户籍和学籍的农村困难在校生；救助对象：被户籍所在镇（街道）认定为家庭困难并就读于高</w:t>
      </w:r>
      <w:r>
        <w:rPr>
          <w:rFonts w:hint="default" w:ascii="Times New Roman" w:hAnsi="Times New Roman" w:eastAsia="仿宋" w:cs="Times New Roman"/>
          <w:color w:val="auto"/>
          <w:sz w:val="32"/>
          <w:szCs w:val="32"/>
        </w:rPr>
        <w:t>一至高三</w:t>
      </w:r>
      <w:r>
        <w:rPr>
          <w:rFonts w:hint="default" w:ascii="Times New Roman" w:hAnsi="Times New Roman" w:eastAsia="仿宋" w:cs="Times New Roman"/>
          <w:color w:val="auto"/>
          <w:sz w:val="32"/>
          <w:szCs w:val="32"/>
          <w:lang w:eastAsia="zh-CN"/>
        </w:rPr>
        <w:t>年级</w:t>
      </w:r>
      <w:r>
        <w:rPr>
          <w:rFonts w:hint="default" w:ascii="Times New Roman" w:hAnsi="Times New Roman" w:eastAsia="仿宋" w:cs="Times New Roman"/>
          <w:color w:val="auto"/>
          <w:sz w:val="32"/>
          <w:szCs w:val="32"/>
        </w:rPr>
        <w:t>品学兼优</w:t>
      </w:r>
      <w:r>
        <w:rPr>
          <w:rFonts w:hint="default" w:ascii="Times New Roman" w:hAnsi="Times New Roman" w:eastAsia="仿宋_GB2312" w:cs="Times New Roman"/>
          <w:color w:val="auto"/>
          <w:sz w:val="32"/>
          <w:szCs w:val="32"/>
          <w:lang w:eastAsia="zh-CN"/>
        </w:rPr>
        <w:t>且未接受过本项目资金救助</w:t>
      </w:r>
      <w:r>
        <w:rPr>
          <w:rFonts w:hint="default" w:ascii="Times New Roman" w:hAnsi="Times New Roman" w:eastAsia="仿宋" w:cs="Times New Roman"/>
          <w:color w:val="auto"/>
          <w:sz w:val="32"/>
          <w:szCs w:val="32"/>
        </w:rPr>
        <w:t>的</w:t>
      </w:r>
      <w:r>
        <w:rPr>
          <w:rFonts w:hint="default" w:ascii="Times New Roman" w:hAnsi="Times New Roman" w:eastAsia="仿宋_GB2312" w:cs="Times New Roman"/>
          <w:color w:val="auto"/>
          <w:sz w:val="32"/>
          <w:szCs w:val="32"/>
          <w:lang w:eastAsia="zh-CN"/>
        </w:rPr>
        <w:t>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第四条</w:t>
      </w:r>
      <w:r>
        <w:rPr>
          <w:rFonts w:hint="default" w:ascii="Times New Roman" w:hAnsi="Times New Roman" w:eastAsia="仿宋_GB2312" w:cs="Times New Roman"/>
          <w:color w:val="auto"/>
          <w:sz w:val="32"/>
          <w:szCs w:val="32"/>
          <w:lang w:val="en-US" w:eastAsia="zh-CN"/>
        </w:rPr>
        <w:t xml:space="preserve"> 项目救助标准：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（一）农村</w:t>
      </w:r>
      <w:r>
        <w:rPr>
          <w:rFonts w:hint="eastAsia" w:ascii="Times New Roman" w:hAnsi="Times New Roman" w:eastAsia="仿宋_GB2312" w:cs="Times New Roman"/>
          <w:color w:val="auto"/>
          <w:sz w:val="32"/>
          <w:szCs w:val="32"/>
          <w:lang w:val="en-US" w:eastAsia="zh-CN"/>
        </w:rPr>
        <w:t>困境妇女</w:t>
      </w:r>
      <w:r>
        <w:rPr>
          <w:rFonts w:hint="default" w:ascii="Times New Roman" w:hAnsi="Times New Roman" w:eastAsia="仿宋_GB2312" w:cs="Times New Roman"/>
          <w:color w:val="auto"/>
          <w:sz w:val="32"/>
          <w:szCs w:val="32"/>
          <w:lang w:val="en-US" w:eastAsia="zh-CN"/>
        </w:rPr>
        <w:t>“两癌救助”标准：通过</w:t>
      </w:r>
      <w:r>
        <w:rPr>
          <w:rFonts w:hint="default" w:ascii="Times New Roman" w:hAnsi="Times New Roman" w:eastAsia="仿宋_GB2312" w:cs="Times New Roman"/>
          <w:color w:val="auto"/>
          <w:sz w:val="32"/>
          <w:szCs w:val="32"/>
          <w:lang w:eastAsia="zh-CN"/>
        </w:rPr>
        <w:t>新农合报销后个人自付费用在</w:t>
      </w:r>
      <w:r>
        <w:rPr>
          <w:rFonts w:hint="default" w:ascii="Times New Roman" w:hAnsi="Times New Roman" w:eastAsia="仿宋_GB2312" w:cs="Times New Roman"/>
          <w:color w:val="auto"/>
          <w:sz w:val="32"/>
          <w:szCs w:val="32"/>
          <w:lang w:val="en-US" w:eastAsia="zh-CN"/>
        </w:rPr>
        <w:t>10000元以下的，救助金额为1500元；</w:t>
      </w:r>
      <w:r>
        <w:rPr>
          <w:rFonts w:hint="default" w:ascii="Times New Roman" w:hAnsi="Times New Roman" w:eastAsia="仿宋_GB2312" w:cs="Times New Roman"/>
          <w:color w:val="auto"/>
          <w:sz w:val="32"/>
          <w:szCs w:val="32"/>
          <w:lang w:eastAsia="zh-CN"/>
        </w:rPr>
        <w:t>个人自付费用在</w:t>
      </w:r>
      <w:r>
        <w:rPr>
          <w:rFonts w:hint="default" w:ascii="Times New Roman" w:hAnsi="Times New Roman" w:eastAsia="仿宋_GB2312" w:cs="Times New Roman"/>
          <w:color w:val="auto"/>
          <w:sz w:val="32"/>
          <w:szCs w:val="32"/>
          <w:lang w:val="en-US" w:eastAsia="zh-CN"/>
        </w:rPr>
        <w:t>10000元以上（含10000元）20000元以下，救助金额为2000元；</w:t>
      </w:r>
      <w:r>
        <w:rPr>
          <w:rFonts w:hint="default" w:ascii="Times New Roman" w:hAnsi="Times New Roman" w:eastAsia="仿宋_GB2312" w:cs="Times New Roman"/>
          <w:color w:val="auto"/>
          <w:sz w:val="32"/>
          <w:szCs w:val="32"/>
          <w:lang w:eastAsia="zh-CN"/>
        </w:rPr>
        <w:t>个人自付费用</w:t>
      </w:r>
      <w:r>
        <w:rPr>
          <w:rFonts w:hint="default" w:ascii="Times New Roman" w:hAnsi="Times New Roman" w:eastAsia="仿宋_GB2312" w:cs="Times New Roman"/>
          <w:color w:val="auto"/>
          <w:sz w:val="32"/>
          <w:szCs w:val="32"/>
          <w:lang w:val="en-US" w:eastAsia="zh-CN"/>
        </w:rPr>
        <w:t>20000元以上的，救助金额为3000元。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农村困难学生救助标准为：家庭因遭遇不可抗力或自然灾害家中财物和庄稼受到一定损失，生活存在一定困难的学生，救助金额为1000元；无其他经济来源难以维持正常学习的、家庭遭遇自然灾害或突发事件造成财产损失严重的、家庭成员缺乏劳动力、长期患病等导致家庭经济困难的学生，救助金额为2000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第五条  申请时间：</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符合救助条件的对象于每年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月按照本救助办法要求进行申请。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第三章　资金申请和拨付程序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第六条</w:t>
      </w:r>
      <w:r>
        <w:rPr>
          <w:rFonts w:hint="default" w:ascii="Times New Roman" w:hAnsi="Times New Roman" w:eastAsia="仿宋_GB2312" w:cs="Times New Roman"/>
          <w:color w:val="auto"/>
          <w:sz w:val="32"/>
          <w:szCs w:val="32"/>
          <w:lang w:val="en-US" w:eastAsia="zh-CN"/>
        </w:rPr>
        <w:t xml:space="preserve"> 申请时需提供以下资料：</w:t>
      </w:r>
    </w:p>
    <w:p>
      <w:pPr>
        <w:keepNext w:val="0"/>
        <w:keepLines w:val="0"/>
        <w:pageBreakBefore w:val="0"/>
        <w:widowControl w:val="0"/>
        <w:kinsoku/>
        <w:wordWrap/>
        <w:overflowPunct/>
        <w:topLinePunct w:val="0"/>
        <w:autoSpaceDE/>
        <w:autoSpaceDN/>
        <w:bidi w:val="0"/>
        <w:adjustRightInd/>
        <w:snapToGrid/>
        <w:spacing w:line="576" w:lineRule="exact"/>
        <w:ind w:left="958" w:leftChars="304" w:hanging="320" w:hangingChars="1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（一）2022年度</w:t>
      </w:r>
      <w:r>
        <w:rPr>
          <w:rFonts w:hint="default" w:ascii="Times New Roman" w:hAnsi="Times New Roman" w:eastAsia="仿宋_GB2312" w:cs="Times New Roman"/>
          <w:color w:val="auto"/>
          <w:sz w:val="32"/>
          <w:szCs w:val="32"/>
          <w:lang w:val="en-US" w:eastAsia="zh-CN"/>
        </w:rPr>
        <w:t>农村</w:t>
      </w:r>
      <w:r>
        <w:rPr>
          <w:rFonts w:hint="eastAsia" w:ascii="Times New Roman" w:hAnsi="Times New Roman" w:eastAsia="仿宋_GB2312" w:cs="Times New Roman"/>
          <w:color w:val="auto"/>
          <w:sz w:val="32"/>
          <w:szCs w:val="32"/>
          <w:lang w:val="en-US" w:eastAsia="zh-CN"/>
        </w:rPr>
        <w:t>困境妇女</w:t>
      </w:r>
      <w:r>
        <w:rPr>
          <w:rFonts w:hint="default" w:ascii="Times New Roman" w:hAnsi="Times New Roman" w:eastAsia="仿宋_GB2312" w:cs="Times New Roman"/>
          <w:color w:val="auto"/>
          <w:sz w:val="32"/>
          <w:szCs w:val="32"/>
          <w:lang w:val="en-US" w:eastAsia="zh-CN"/>
        </w:rPr>
        <w:t>“两癌”</w:t>
      </w:r>
      <w:r>
        <w:rPr>
          <w:rFonts w:hint="eastAsia" w:ascii="Times New Roman" w:hAnsi="Times New Roman" w:eastAsia="仿宋_GB2312" w:cs="Times New Roman"/>
          <w:color w:val="auto"/>
          <w:sz w:val="32"/>
          <w:szCs w:val="32"/>
          <w:lang w:val="en-US" w:eastAsia="zh-CN"/>
        </w:rPr>
        <w:t>项目资金申请材料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1、救助申请书（原件2份）；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2、家庭困难证明（需村委会（居委会）、镇&lt;街道&gt;政府出具盖章，并对出具的证明真实性负责），若是建档立卡户的还需提供县乡村振兴局盖章的精准扶贫卡（原件2份）</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3、两癌需提供三甲医院出具的疾病诊断书和治疗费用发票复印件（2份）；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4、本人的身份证复印件（2份）；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5、本人和家属（至少要一个家属）的联系方式；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6、本人的银行卡（复印件2份，备注开户行地址）；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7、本人的银行卡及近三个月银行流水。</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sz w:val="32"/>
          <w:szCs w:val="32"/>
          <w:lang w:val="en-US" w:eastAsia="zh-CN"/>
        </w:rPr>
        <w:t>（二）2022年度</w:t>
      </w:r>
      <w:r>
        <w:rPr>
          <w:rFonts w:hint="default" w:ascii="Times New Roman" w:hAnsi="Times New Roman" w:eastAsia="仿宋_GB2312" w:cs="Times New Roman"/>
          <w:color w:val="auto"/>
          <w:kern w:val="2"/>
          <w:sz w:val="32"/>
          <w:szCs w:val="32"/>
          <w:lang w:val="en-US" w:eastAsia="zh-CN" w:bidi="ar-SA"/>
        </w:rPr>
        <w:t>农村困难学生项目资金</w:t>
      </w:r>
      <w:r>
        <w:rPr>
          <w:rFonts w:hint="eastAsia" w:eastAsia="仿宋_GB2312" w:cs="Times New Roman"/>
          <w:color w:val="auto"/>
          <w:kern w:val="2"/>
          <w:sz w:val="32"/>
          <w:szCs w:val="32"/>
          <w:lang w:val="en-US" w:eastAsia="zh-CN" w:bidi="ar-SA"/>
        </w:rPr>
        <w:t>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1、救助申请书（原件2份）；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2、家庭困难证明（需村委会（居委会）、镇&lt;街道&gt;政府出具盖章，并对出具的证明真实性负责），若是建档立卡户的还需提供县乡村振兴局盖章的精准扶贫卡（原件2份）</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3、学校就读证明（2份）；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4、本人身份证正、反面复印件及联系方式（2份）；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5、本人名字开户的银行卡复印件（并注明开户行和银行地址）（2份）；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第七条　各镇（街道）在收到救助资金申请和</w:t>
      </w:r>
      <w:r>
        <w:rPr>
          <w:rFonts w:hint="default" w:ascii="Times New Roman" w:hAnsi="Times New Roman" w:eastAsia="仿宋_GB2312" w:cs="Times New Roman"/>
          <w:color w:val="auto"/>
          <w:sz w:val="32"/>
          <w:szCs w:val="32"/>
          <w:lang w:eastAsia="zh-CN"/>
        </w:rPr>
        <w:t>申报资料后5个工作日内完成初审，并将名单在政务公开栏、村（社区）公开栏进行公示、公示时间不少于</w:t>
      </w:r>
      <w:r>
        <w:rPr>
          <w:rFonts w:hint="default" w:ascii="Times New Roman" w:hAnsi="Times New Roman" w:eastAsia="仿宋_GB2312" w:cs="Times New Roman"/>
          <w:color w:val="auto"/>
          <w:sz w:val="32"/>
          <w:szCs w:val="32"/>
          <w:lang w:val="en-US" w:eastAsia="zh-CN"/>
        </w:rPr>
        <w:t>7个工作日。</w:t>
      </w:r>
      <w:r>
        <w:rPr>
          <w:rFonts w:hint="default" w:ascii="Times New Roman" w:hAnsi="Times New Roman" w:eastAsia="仿宋_GB2312" w:cs="Times New Roman"/>
          <w:color w:val="auto"/>
          <w:sz w:val="32"/>
          <w:szCs w:val="32"/>
          <w:lang w:eastAsia="zh-CN"/>
        </w:rPr>
        <w:t>公示无异议后将名单签字盖章报送县妇联审核。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第八条</w:t>
      </w:r>
      <w:r>
        <w:rPr>
          <w:rFonts w:hint="default" w:ascii="Times New Roman" w:hAnsi="Times New Roman" w:eastAsia="仿宋_GB2312" w:cs="Times New Roman"/>
          <w:color w:val="auto"/>
          <w:sz w:val="32"/>
          <w:szCs w:val="32"/>
          <w:lang w:val="en-US" w:eastAsia="zh-CN"/>
        </w:rPr>
        <w:t xml:space="preserve">  县</w:t>
      </w:r>
      <w:r>
        <w:rPr>
          <w:rFonts w:hint="default" w:ascii="Times New Roman" w:hAnsi="Times New Roman" w:eastAsia="仿宋_GB2312" w:cs="Times New Roman"/>
          <w:color w:val="auto"/>
          <w:sz w:val="32"/>
          <w:szCs w:val="32"/>
          <w:lang w:eastAsia="zh-CN"/>
        </w:rPr>
        <w:t>妇联在收到镇（街道）报送的救助资金申请后5个工作日内完成审核，并进行公示，公示无异议后由县财政局按照审定的名单、金额，通过金融机构“一卡（折）通”等形式，将补贴资金直接转账存入救助对象账户。不符合条件的，书面通知镇（街道）人民政府，由镇（街道）人民政府通过村（居）委会书面告知申请人，并告知原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第九条</w:t>
      </w:r>
      <w:r>
        <w:rPr>
          <w:rFonts w:hint="default" w:ascii="Times New Roman" w:hAnsi="Times New Roman" w:eastAsia="仿宋_GB2312" w:cs="Times New Roman"/>
          <w:color w:val="auto"/>
          <w:sz w:val="32"/>
          <w:szCs w:val="32"/>
          <w:lang w:val="en-US" w:eastAsia="zh-CN"/>
        </w:rPr>
        <w:t xml:space="preserve">  有下列情形的，取消申报资格：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（一）申请救助的“两癌”患者或学生死亡的；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（二）申请对象户籍迁出本县管理辖区的，学籍不在本县内的；</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 xml:space="preserve">    （三）申请人已离开龙里县，未在龙里县常期居住的；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（四）发现申请材料弄虚作假的；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（五）已享受过本项目资金救助的；</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（六）其他不符合申报条件情况。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第十条　县妇联应切实加强资金的管理，建立健全救助工作制度，确保工作的有序开展和财政资金的规范使用。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第十一条</w:t>
      </w:r>
      <w:r>
        <w:rPr>
          <w:rFonts w:hint="default" w:ascii="Times New Roman" w:hAnsi="Times New Roman" w:eastAsia="仿宋_GB2312" w:cs="Times New Roman"/>
          <w:color w:val="auto"/>
          <w:sz w:val="32"/>
          <w:szCs w:val="32"/>
          <w:lang w:val="en-US" w:eastAsia="zh-CN"/>
        </w:rPr>
        <w:t xml:space="preserve">  县妇联</w:t>
      </w:r>
      <w:r>
        <w:rPr>
          <w:rFonts w:hint="default" w:ascii="Times New Roman" w:hAnsi="Times New Roman" w:eastAsia="仿宋_GB2312" w:cs="Times New Roman"/>
          <w:color w:val="auto"/>
          <w:sz w:val="32"/>
          <w:szCs w:val="32"/>
          <w:lang w:eastAsia="zh-CN"/>
        </w:rPr>
        <w:t>对项目实施情况每年定期进行回访，检测项目的实施效果，掌握项目的受益情况。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第十二条　对于提供虚假情况和证明的项目执行单位和个人，县妇联应当全额追回救助资金，并按照管理权限逐级追究责任。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第十三条　县财政、县审计、县监察部门要加强对“两癌”救助资金和困难学生救助资金的监督检查，防止出现截留、挤占、挪用和套取等违法违规现象。对工作中出现延误上报信息、未及时发放救助资金等情况的，给予通报批评；对骗取或截留、挪用救助资金的单位或个人，依法追究有关单位和个人的责任，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县妇联应当接受专项审计，可以选择资信良好的会计师事务所进行审计，公布审计报告。</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第五章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第十五条　本办法由县妇联负责解释。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第十六条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TljNWIyOTg1YzUxYTAxMDBiMGIzM2U2MjhlMDYifQ=="/>
  </w:docVars>
  <w:rsids>
    <w:rsidRoot w:val="0684549A"/>
    <w:rsid w:val="0684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firstLineChars="200"/>
    </w:pPr>
  </w:style>
  <w:style w:type="paragraph" w:styleId="4">
    <w:name w:val="Body Text"/>
    <w:basedOn w:val="1"/>
    <w:qFormat/>
    <w:uiPriority w:val="0"/>
    <w:pPr>
      <w:spacing w:after="120" w:afterLines="0" w:afterAutospacing="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公1"/>
    <w:basedOn w:val="9"/>
    <w:next w:val="5"/>
    <w:qFormat/>
    <w:uiPriority w:val="0"/>
    <w:pPr>
      <w:ind w:firstLine="200" w:firstLineChars="200"/>
    </w:pPr>
    <w:rPr>
      <w:color w:val="000000"/>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2023-01-10T02:18:00Z</dcterms:created>
  <dc:creator>韦泽秀</dc:creator>
  <cp:lastModifiedBy>韦泽秀</cp:lastModifiedBy>
  <dcterms:modified xsi:type="dcterms:W3CDTF">2023-01-10T02:19:08Z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570D33D4F00F4ECCBF711E3E3527B2E8</vt:lpwstr>
  </property>
</Properties>
</file>