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对违反本条例关于农业转基因生物标识管理规定的处罚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4A0396E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