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对外国人、外国渔船违反本法规定，擅自进入中华人民共和国管辖水域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从事渔业生产和渔业资源调查活动的处罚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D9025D3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875278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