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对违反《贵州省渔业条例》（2018年修正）第二十七条规定行为的处罚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A67D5A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CDC737A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