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对违反《贵州省牲畜屠宰条例》（2018年修正）第四十八条规定情形的处罚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CA05AF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64B78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