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对农药生产企业有《农药管理条例》（2017年修正）第五十三条规定情形的处罚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8A80187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