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对转让肥料登记证或登记证号，登记证有效期满未经批准续展登记而继续生产该肥料产品，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生产、销售包装上未附标签、标签残缺不清或者擅自修改标签内容的处罚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6A3D61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B7E0FF9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