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对《农产品质量安全法》（2018年修正）第五十条规定行为的处罚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75649536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224790</wp:posOffset>
                </wp:positionV>
                <wp:extent cx="5303520" cy="6800215"/>
                <wp:effectExtent l="4445" t="4445" r="6985" b="1524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3520" cy="6800215"/>
                          <a:chOff x="4639" y="3285"/>
                          <a:chExt cx="8352" cy="10709"/>
                        </a:xfrm>
                      </wpg:grpSpPr>
                      <wps:wsp>
                        <wps:cNvPr id="61" name="矩形 61"/>
                        <wps:cNvSpPr>
                          <a:spLocks noChangeArrowheads="1"/>
                        </wps:cNvSpPr>
                        <wps:spPr bwMode="auto">
                          <a:xfrm>
                            <a:off x="11419" y="5008"/>
                            <a:ext cx="1572" cy="10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回  避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执法人员与当事人有直接利害关系的，应当回避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7751" y="5206"/>
                            <a:ext cx="3318" cy="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  <w:t>调查或检查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执法人员不得少于两人，收集有关证据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7679" y="6297"/>
                            <a:ext cx="3469" cy="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终结，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提出处理意见。给予较重行政处罚的，行政机关负责人集体讨论决定</w:t>
                              </w:r>
                            </w:p>
                            <w:p>
                              <w:pPr>
                                <w:spacing w:line="300" w:lineRule="exact"/>
                              </w:pP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矩形 54"/>
                        <wps:cNvSpPr>
                          <a:spLocks noChangeArrowheads="1"/>
                        </wps:cNvSpPr>
                        <wps:spPr bwMode="auto">
                          <a:xfrm>
                            <a:off x="11492" y="6184"/>
                            <a:ext cx="1403" cy="10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  <w:t>受理听证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符合听证情形，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当事人申请，举行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听证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矩形 68"/>
                        <wps:cNvSpPr>
                          <a:spLocks noChangeArrowheads="1"/>
                        </wps:cNvSpPr>
                        <wps:spPr bwMode="auto">
                          <a:xfrm>
                            <a:off x="6665" y="3285"/>
                            <a:ext cx="2240" cy="8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立  案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对违法行为线索进行审查核实，决定是否立案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矩形 48"/>
                        <wps:cNvSpPr>
                          <a:spLocks noChangeArrowheads="1"/>
                        </wps:cNvSpPr>
                        <wps:spPr bwMode="auto">
                          <a:xfrm>
                            <a:off x="8162" y="7497"/>
                            <a:ext cx="2505" cy="1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告  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作出处罚决定之前，告知作出处罚决定的事由、理由及依据，并告知当事人救济权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矩形 46"/>
                        <wps:cNvSpPr>
                          <a:spLocks noChangeArrowheads="1"/>
                        </wps:cNvSpPr>
                        <wps:spPr bwMode="auto">
                          <a:xfrm>
                            <a:off x="8162" y="8962"/>
                            <a:ext cx="2504" cy="10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决   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对案件事实和适用法律问题进行认定，依法作出行政处罚决定，制作处罚决定书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矩形 44"/>
                        <wps:cNvSpPr>
                          <a:spLocks noChangeArrowheads="1"/>
                        </wps:cNvSpPr>
                        <wps:spPr bwMode="auto">
                          <a:xfrm>
                            <a:off x="8282" y="10366"/>
                            <a:ext cx="2351" cy="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>送  达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依法送达行政处罚决定书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矩形 67"/>
                        <wps:cNvSpPr>
                          <a:spLocks noChangeArrowheads="1"/>
                        </wps:cNvSpPr>
                        <wps:spPr bwMode="auto">
                          <a:xfrm>
                            <a:off x="7975" y="4318"/>
                            <a:ext cx="1404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一般程序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矩形 66"/>
                        <wps:cNvSpPr>
                          <a:spLocks noChangeArrowheads="1"/>
                        </wps:cNvSpPr>
                        <wps:spPr bwMode="auto">
                          <a:xfrm>
                            <a:off x="6222" y="4340"/>
                            <a:ext cx="1394" cy="4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简易程序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矩形 59"/>
                        <wps:cNvSpPr>
                          <a:spLocks noChangeArrowheads="1"/>
                        </wps:cNvSpPr>
                        <wps:spPr bwMode="auto">
                          <a:xfrm>
                            <a:off x="4745" y="5269"/>
                            <a:ext cx="2313" cy="7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eastAsia="仿宋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出示证件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,查清违法事实，收集和保存必要的证据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矩形 55"/>
                        <wps:cNvSpPr>
                          <a:spLocks noChangeArrowheads="1"/>
                        </wps:cNvSpPr>
                        <wps:spPr bwMode="auto">
                          <a:xfrm>
                            <a:off x="4639" y="6449"/>
                            <a:ext cx="2484" cy="5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听取当事人陈述，制作笔录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30" y="7339"/>
                            <a:ext cx="2029" cy="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填写《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处罚决定书》，当场交付并签收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8252" y="11422"/>
                            <a:ext cx="2352" cy="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  <w:t>执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  <w:t>行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督促履行生效的处罚决定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矩形 5"/>
                        <wps:cNvSpPr>
                          <a:spLocks noChangeArrowheads="1"/>
                        </wps:cNvSpPr>
                        <wps:spPr bwMode="auto">
                          <a:xfrm>
                            <a:off x="8639" y="13542"/>
                            <a:ext cx="1651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  <w:t>结案立卷归档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5059" y="9435"/>
                            <a:ext cx="1478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备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案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按规定报行政处罚机关备案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5102" y="8500"/>
                            <a:ext cx="1499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执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eastAsia="zh-CN"/>
                                </w:rPr>
                                <w:t>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矩形 11"/>
                        <wps:cNvSpPr>
                          <a:spLocks noChangeArrowheads="1"/>
                        </wps:cNvSpPr>
                        <wps:spPr bwMode="auto">
                          <a:xfrm>
                            <a:off x="11442" y="7668"/>
                            <a:ext cx="1540" cy="12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lang w:eastAsia="zh-CN"/>
                                </w:rPr>
                                <w:t>举行听证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按规定程序举行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听证，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审核听证笔录并签字，制作听证报告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矩形 142"/>
                        <wps:cNvSpPr>
                          <a:spLocks noChangeArrowheads="1"/>
                        </wps:cNvSpPr>
                        <wps:spPr bwMode="auto">
                          <a:xfrm>
                            <a:off x="8278" y="12440"/>
                            <a:ext cx="2346" cy="7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lang w:eastAsia="zh-CN"/>
                                </w:rPr>
                                <w:t>不服处罚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提出行政复议（行政诉讼）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25pt;margin-top:17.7pt;height:535.45pt;width:417.6pt;z-index:275649536;mso-width-relative:page;mso-height-relative:page;" coordorigin="4639,3285" coordsize="8352,10709" o:gfxdata="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">
                <o:lock v:ext="edit" aspectratio="f"/>
                <v:rect id="_x0000_s1026" o:spid="_x0000_s1026" o:spt="1" style="position:absolute;left:11419;top:5008;height:1023;width:1572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回  避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执法人员与当事人有直接利害关系的，应当回避</w:t>
                        </w:r>
                      </w:p>
                    </w:txbxContent>
                  </v:textbox>
                </v:rect>
                <v:rect id="_x0000_s1026" o:spid="_x0000_s1026" o:spt="1" style="position:absolute;left:7751;top:5206;height:677;width:3318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  <w:t>调查或检查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执法人员不得少于两人，收集有关证据</w:t>
                        </w:r>
                      </w:p>
                    </w:txbxContent>
                  </v:textbox>
                </v:rect>
                <v:rect id="_x0000_s1026" o:spid="_x0000_s1026" o:spt="1" style="position:absolute;left:7679;top:6297;height:828;width:3469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终结，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提出处理意见。给予较重行政处罚的，行政机关负责人集体讨论决定</w:t>
                        </w:r>
                      </w:p>
                      <w:p>
                        <w:pPr>
                          <w:spacing w:line="300" w:lineRule="exact"/>
                        </w:pPr>
                      </w:p>
                      <w:p/>
                    </w:txbxContent>
                  </v:textbox>
                </v:rect>
                <v:rect id="_x0000_s1026" o:spid="_x0000_s1026" o:spt="1" style="position:absolute;left:11492;top:6184;height:1051;width:1403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  <w:t>受理听证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符合听证情形，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当事人申请，举行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听证</w:t>
                        </w:r>
                      </w:p>
                    </w:txbxContent>
                  </v:textbox>
                </v:rect>
                <v:rect id="_x0000_s1026" o:spid="_x0000_s1026" o:spt="1" style="position:absolute;left:6665;top:3285;height:866;width:224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立  案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对违法行为线索进行审查核实，决定是否立案</w:t>
                        </w:r>
                      </w:p>
                    </w:txbxContent>
                  </v:textbox>
                </v:rect>
                <v:rect id="_x0000_s1026" o:spid="_x0000_s1026" o:spt="1" style="position:absolute;left:8162;top:7497;height:1048;width:2505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告  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作出处罚决定之前，告知作出处罚决定的事由、理由及依据，并告知当事人救济权</w:t>
                        </w:r>
                      </w:p>
                    </w:txbxContent>
                  </v:textbox>
                </v:rect>
                <v:rect id="_x0000_s1026" o:spid="_x0000_s1026" o:spt="1" style="position:absolute;left:8162;top:8962;height:1007;width:2504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决   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对案件事实和适用法律问题进行认定，依法作出行政处罚决定，制作处罚决定书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8282;top:10366;height:655;width:2351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>送  达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依法送达行政处罚决定书</w:t>
                        </w:r>
                      </w:p>
                    </w:txbxContent>
                  </v:textbox>
                </v:rect>
                <v:rect id="_x0000_s1026" o:spid="_x0000_s1026" o:spt="1" style="position:absolute;left:7975;top:4318;height:459;width:1404;" fillcolor="#FFFFFF" filled="t" stroked="f" coordsize="21600,21600" o:gfxdata="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0IyC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一般程序</w:t>
                        </w:r>
                      </w:p>
                    </w:txbxContent>
                  </v:textbox>
                </v:rect>
                <v:rect id="_x0000_s1026" o:spid="_x0000_s1026" o:spt="1" style="position:absolute;left:6222;top:4340;height:428;width:1394;" fillcolor="#FFFFFF" filled="t" stroked="f" coordsize="21600,21600" o:gfxdata="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eIa7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简易程序</w:t>
                        </w:r>
                      </w:p>
                    </w:txbxContent>
                  </v:textbox>
                </v:rect>
                <v:rect id="_x0000_s1026" o:spid="_x0000_s1026" o:spt="1" style="position:absolute;left:4745;top:5269;height:777;width:2313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eastAsia="仿宋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出示证件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,查清违法事实，收集和保存必要的证据</w:t>
                        </w:r>
                      </w:p>
                    </w:txbxContent>
                  </v:textbox>
                </v:rect>
                <v:rect id="_x0000_s1026" o:spid="_x0000_s1026" o:spt="1" style="position:absolute;left:4639;top:6449;height:536;width:2484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听取当事人陈述，制作笔录</w:t>
                        </w:r>
                      </w:p>
                    </w:txbxContent>
                  </v:textbox>
                </v:rect>
                <v:rect id="_x0000_s1026" o:spid="_x0000_s1026" o:spt="1" style="position:absolute;left:4830;top:7339;height:753;width:2029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填写《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处罚决定书》，当场交付并签收</w:t>
                        </w:r>
                      </w:p>
                    </w:txbxContent>
                  </v:textbox>
                </v:rect>
                <v:rect id="_x0000_s1026" o:spid="_x0000_s1026" o:spt="1" style="position:absolute;left:8252;top:11422;height:636;width:2352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  <w:t>执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  <w:t>行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</w:rPr>
                          <w:t xml:space="preserve">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督促履行生效的处罚决定</w:t>
                        </w:r>
                      </w:p>
                    </w:txbxContent>
                  </v:textbox>
                </v:rect>
                <v:rect id="_x0000_s1026" o:spid="_x0000_s1026" o:spt="1" style="position:absolute;left:8639;top:13542;height:453;width:1651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  <w:t>结案立卷归档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5059;top:9435;height:740;width:1478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备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案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按规定报行政处罚机关备案</w:t>
                        </w:r>
                      </w:p>
                    </w:txbxContent>
                  </v:textbox>
                </v:rect>
                <v:rect id="_x0000_s1026" o:spid="_x0000_s1026" o:spt="1" style="position:absolute;left:5102;top:8500;height:424;width:1499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执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eastAsia="zh-CN"/>
                          </w:rPr>
                          <w:t>行</w:t>
                        </w:r>
                      </w:p>
                    </w:txbxContent>
                  </v:textbox>
                </v:rect>
                <v:rect id="_x0000_s1026" o:spid="_x0000_s1026" o:spt="1" style="position:absolute;left:11442;top:7668;height:1251;width:1540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lang w:eastAsia="zh-CN"/>
                          </w:rPr>
                          <w:t>举行听证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按规定程序举行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听证，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审核听证笔录并签字，制作听证报告</w:t>
                        </w:r>
                      </w:p>
                    </w:txbxContent>
                  </v:textbox>
                </v:rect>
                <v:rect id="_x0000_s1026" o:spid="_x0000_s1026" o:spt="1" style="position:absolute;left:8278;top:12440;height:703;width:2346;" fillcolor="#FFFFFF" filled="t" stroked="t" coordsize="21600,21600" o:gfxdata="UEsDBAoAAAAAAIdO4kAAAAAAAAAAAAAAAAAEAAAAZHJzL1BLAwQUAAAACACHTuJAiQX6M7wAAADc&#10;AAAADwAAAGRycy9kb3ducmV2LnhtbEVPPW/CMBDdK/EfrEPqVuykFS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F+jO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lang w:eastAsia="zh-CN"/>
                          </w:rPr>
                          <w:t>不服处罚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提出行政复议（行政诉讼）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DF7C98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E5B7F2E"/>
    <w:rsid w:val="0EA81EE1"/>
    <w:rsid w:val="0EE00F21"/>
    <w:rsid w:val="0FB83513"/>
    <w:rsid w:val="130B0E75"/>
    <w:rsid w:val="137C4CBC"/>
    <w:rsid w:val="15524377"/>
    <w:rsid w:val="15A653D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B75391"/>
    <w:rsid w:val="30C35609"/>
    <w:rsid w:val="312F28E5"/>
    <w:rsid w:val="31952CEA"/>
    <w:rsid w:val="31E75D29"/>
    <w:rsid w:val="320D42BD"/>
    <w:rsid w:val="33007D8C"/>
    <w:rsid w:val="3383406F"/>
    <w:rsid w:val="347228E5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8302B3C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