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对《农药管理条例》（2017年修正）第五十七条规定行为的处罚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C45B8E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9DE6E8A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AE25486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