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对《畜牧法》第六十八条规定行为的处罚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27B8B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