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对违反《贵州省牲畜屠宰条例》（2018年修正）第四十六条规定情形的处罚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2FE17C73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F52A2D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66B5060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148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