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龙里县民政局其他权力流程图</w:t>
      </w:r>
    </w:p>
    <w:p>
      <w:pPr>
        <w:jc w:val="center"/>
        <w:rPr>
          <w:rFonts w:ascii="仿宋_GB2312" w:eastAsia="仿宋_GB2312"/>
          <w:sz w:val="32"/>
          <w:szCs w:val="32"/>
        </w:rPr>
      </w:pPr>
      <w:r>
        <w:rPr>
          <w:rFonts w:hint="eastAsia" w:ascii="黑体" w:hAnsi="黑体" w:eastAsia="黑体"/>
          <w:sz w:val="32"/>
          <w:szCs w:val="32"/>
        </w:rPr>
        <w:t>接</w:t>
      </w:r>
      <w:r>
        <w:rPr>
          <w:rFonts w:hint="eastAsia" w:ascii="黑体" w:hAnsi="黑体" w:eastAsia="黑体"/>
          <w:sz w:val="32"/>
          <w:szCs w:val="32"/>
          <w:lang w:val="en-US" w:eastAsia="zh-CN"/>
        </w:rPr>
        <w:t>收</w:t>
      </w:r>
      <w:r>
        <w:rPr>
          <w:rFonts w:hint="eastAsia" w:ascii="黑体" w:hAnsi="黑体" w:eastAsia="黑体"/>
          <w:sz w:val="32"/>
          <w:szCs w:val="32"/>
        </w:rPr>
        <w:t>并审核捐赠人因经济状况显著恶化停止履行捐赠义务的报告</w:t>
      </w:r>
    </w:p>
    <w:p>
      <w:pPr>
        <w:rPr>
          <w:rFonts w:ascii="方正小标宋简体" w:eastAsia="方正小标宋简体"/>
          <w:sz w:val="32"/>
          <w:szCs w:val="32"/>
        </w:rPr>
      </w:pPr>
      <w:r>
        <w:rPr>
          <w:sz w:val="32"/>
        </w:rPr>
        <w:pict>
          <v:shape id="_x0000_s2061" o:spid="_x0000_s2061" o:spt="202" type="#_x0000_t202" style="position:absolute;left:0pt;margin-left:304.05pt;margin-top:15.4pt;height:66pt;width:172.5pt;z-index:251668480;mso-width-relative:page;mso-height-relative:page;" fillcolor="#FFFFFF" filled="t" stroked="t" coordsize="21600,21600">
            <v:path/>
            <v:fill on="t" color2="#FFFFFF" focussize="0,0"/>
            <v:stroke color="#000000"/>
            <v:imagedata o:title=""/>
            <o:lock v:ext="edit" aspectratio="f"/>
            <v:textbox>
              <w:txbxContent>
                <w:p>
                  <w:r>
                    <w:rPr>
                      <w:rFonts w:hint="eastAsia"/>
                    </w:rPr>
                    <w:t>公示应当提交的材料；一次性告知补齐材料；依法受理或不予受理申请（不予受理的说明理由）。</w:t>
                  </w:r>
                </w:p>
              </w:txbxContent>
            </v:textbox>
          </v:shape>
        </w:pict>
      </w:r>
      <w:r>
        <w:rPr>
          <w:rFonts w:ascii="仿宋_GB2312" w:eastAsia="仿宋_GB2312"/>
          <w:sz w:val="32"/>
          <w:szCs w:val="32"/>
        </w:rPr>
        <w:pict>
          <v:rect id="_x0000_s2050" o:spid="_x0000_s2050" o:spt="1" style="position:absolute;left:0pt;margin-left:56.8pt;margin-top:24.3pt;height:70.05pt;width:187.15pt;z-index:251659264;mso-width-relative:page;mso-height-relative:page;" fillcolor="#FFFFFF" filled="t" stroked="t" coordsize="21600,21600" o:gfxdata="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J&#10;pELXAAAACgEAAA8AAAAAAAAAAQAgAAAAIgAAAGRycy9kb3ducmV2LnhtbFBLAQIUABQAAAAIAIdO&#10;4kBFb0/S6wEAAN0DAAAOAAAAAAAAAAEAIAAAACYBAABkcnMvZTJvRG9jLnhtbFBLBQYAAAAABgAG&#10;AFkBAACDBQAAAAA=&#10;">
            <v:path/>
            <v:fill on="t" color2="#FFFFFF" focussize="0,0"/>
            <v:stroke color="#000000" joinstyle="miter"/>
            <v:imagedata o:title=""/>
            <o:lock v:ext="edit" aspectratio="f"/>
            <v:textbox>
              <w:txbxContent>
                <w:p>
                  <w:pPr>
                    <w:jc w:val="center"/>
                    <w:rPr>
                      <w:rFonts w:hint="eastAsia"/>
                      <w:b/>
                      <w:bCs/>
                      <w:sz w:val="24"/>
                      <w:szCs w:val="24"/>
                    </w:rPr>
                  </w:pPr>
                  <w:r>
                    <w:rPr>
                      <w:rFonts w:hint="eastAsia"/>
                      <w:b/>
                      <w:bCs/>
                      <w:sz w:val="24"/>
                      <w:szCs w:val="24"/>
                    </w:rPr>
                    <w:t>申  请</w:t>
                  </w:r>
                </w:p>
                <w:p>
                  <w:pPr>
                    <w:jc w:val="center"/>
                    <w:rPr>
                      <w:rFonts w:hint="eastAsia"/>
                      <w:lang w:val="en-US" w:eastAsia="zh-CN"/>
                    </w:rPr>
                  </w:pPr>
                  <w:r>
                    <w:rPr>
                      <w:rFonts w:hint="eastAsia"/>
                      <w:lang w:val="en-US" w:eastAsia="zh-CN"/>
                    </w:rPr>
                    <w:t>提交《</w:t>
                  </w:r>
                  <w:r>
                    <w:rPr>
                      <w:rFonts w:hint="eastAsia"/>
                    </w:rPr>
                    <w:t>关于本人（本单位）因经济状况显著恶化 停止履行捐赠义务的报告</w:t>
                  </w:r>
                  <w:r>
                    <w:rPr>
                      <w:rFonts w:hint="eastAsia"/>
                      <w:lang w:val="en-US" w:eastAsia="zh-CN"/>
                    </w:rPr>
                    <w:t>》</w:t>
                  </w:r>
                </w:p>
              </w:txbxContent>
            </v:textbox>
          </v:rect>
        </w:pict>
      </w:r>
    </w:p>
    <w:p>
      <w:pPr>
        <w:rPr>
          <w:rFonts w:ascii="方正小标宋简体" w:eastAsia="方正小标宋简体"/>
          <w:sz w:val="32"/>
          <w:szCs w:val="32"/>
        </w:rPr>
      </w:pPr>
      <w:r>
        <w:rPr>
          <w:sz w:val="32"/>
        </w:rPr>
        <w:pict>
          <v:line id="_x0000_s2059" o:spid="_x0000_s2059" o:spt="20" style="position:absolute;left:0pt;flip:y;margin-left:247.05pt;margin-top:17.95pt;height:0.75pt;width:57pt;z-index:251667456;mso-width-relative:page;mso-height-relative:page;" fillcolor="#FFFFFF" filled="t" stroked="t" coordsize="21600,21600">
            <v:path arrowok="t"/>
            <v:fill on="t" color2="#FFFFFF" focussize="0,0"/>
            <v:stroke color="#000000" endarrow="open"/>
            <v:imagedata o:title=""/>
            <o:lock v:ext="edit" aspectratio="f"/>
          </v:line>
        </w:pict>
      </w:r>
    </w:p>
    <w:p>
      <w:pPr>
        <w:rPr>
          <w:rFonts w:ascii="方正小标宋简体" w:eastAsia="方正小标宋简体"/>
          <w:sz w:val="32"/>
          <w:szCs w:val="32"/>
        </w:rPr>
      </w:pPr>
    </w:p>
    <w:p>
      <w:pPr>
        <w:rPr>
          <w:rFonts w:ascii="方正小标宋简体" w:eastAsia="方正小标宋简体"/>
          <w:sz w:val="32"/>
          <w:szCs w:val="32"/>
        </w:rPr>
      </w:pPr>
      <w:r>
        <w:rPr>
          <w:sz w:val="32"/>
        </w:rPr>
        <w:pict>
          <v:line id="_x0000_s2065" o:spid="_x0000_s2065" o:spt="20" style="position:absolute;left:0pt;margin-left:143.55pt;margin-top:0.7pt;height:32.25pt;width:0.05pt;z-index:251671552;mso-width-relative:page;mso-height-relative:page;" fillcolor="#FFFFFF" filled="t" stroked="t" coordsize="21600,21600">
            <v:path arrowok="t"/>
            <v:fill on="t" color2="#FFFFFF" focussize="0,0"/>
            <v:stroke color="#000000" endarrow="open"/>
            <v:imagedata o:title=""/>
            <o:lock v:ext="edit" aspectratio="f"/>
          </v:line>
        </w:pict>
      </w:r>
      <w:r>
        <w:rPr>
          <w:rFonts w:ascii="方正小标宋简体" w:eastAsia="方正小标宋简体"/>
          <w:sz w:val="32"/>
          <w:szCs w:val="32"/>
        </w:rPr>
        <w:pict>
          <v:rect id="_x0000_s2053" o:spid="_x0000_s2053" o:spt="1" style="position:absolute;left:0pt;margin-left:296.3pt;margin-top:10.2pt;height:118.5pt;width:191.9pt;z-index:251662336;mso-width-relative:page;mso-height-relative:page;" fillcolor="#FFFFFF" filled="t" stroked="t" coordsize="21600,21600" o:gfxdata="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Vt&#10;uyjYAAAACgEAAA8AAAAAAAAAAQAgAAAAIgAAAGRycy9kb3ducmV2LnhtbFBLAQIUABQAAAAIAIdO&#10;4kDJ1nOl6gEAAN4DAAAOAAAAAAAAAAEAIAAAACcBAABkcnMvZTJvRG9jLnhtbFBLBQYAAAAABgAG&#10;AFkBAACDBQAAAAA=&#10;">
            <v:path/>
            <v:fill on="t" color2="#FFFFFF" focussize="0,0"/>
            <v:stroke color="#000000" joinstyle="miter"/>
            <v:imagedata o:title=""/>
            <o:lock v:ext="edit" aspectratio="f"/>
            <v:textbox>
              <w:txbxContent>
                <w:p>
                  <w:pPr>
                    <w:pStyle w:val="8"/>
                    <w:ind w:left="360" w:firstLine="0" w:firstLineChars="0"/>
                    <w:jc w:val="both"/>
                  </w:pPr>
                  <w:r>
                    <w:rPr>
                      <w:rFonts w:hint="eastAsia"/>
                    </w:rPr>
                    <w:t>捐赠人公开承诺捐赠或者签订书面捐赠协议后经济状况显著恶化，严重影响其生产经营或者家庭生活的，经向公开承诺捐赠地或者书面捐赠协议签订地的民政部门报告并向社会公开说明情况后，可以不再履行捐赠义务。</w:t>
                  </w:r>
                </w:p>
              </w:txbxContent>
            </v:textbox>
          </v:rect>
        </w:pict>
      </w:r>
    </w:p>
    <w:p>
      <w:pPr>
        <w:rPr>
          <w:rFonts w:ascii="方正小标宋简体" w:eastAsia="方正小标宋简体"/>
          <w:sz w:val="32"/>
          <w:szCs w:val="32"/>
        </w:rPr>
      </w:pPr>
      <w:r>
        <w:rPr>
          <w:rFonts w:ascii="方正小标宋简体" w:eastAsia="方正小标宋简体"/>
          <w:sz w:val="32"/>
          <w:szCs w:val="32"/>
        </w:rPr>
        <w:pict>
          <v:rect id="_x0000_s2051" o:spid="_x0000_s2051" o:spt="1" style="position:absolute;left:0pt;margin-left:15.75pt;margin-top:1.8pt;height:48pt;width:228.25pt;z-index:251660288;mso-width-relative:page;mso-height-relative:page;" fillcolor="#FFFFFF" filled="t" stroked="t" coordsize="21600,21600" o:gfxdata="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mIqCX&#10;2QAAAAsBAAAPAAAAAAAAAAEAIAAAACIAAABkcnMvZG93bnJldi54bWxQSwECFAAUAAAACACHTuJA&#10;jG++9ucBAADdAwAADgAAAAAAAAABACAAAAAoAQAAZHJzL2Uyb0RvYy54bWxQSwUGAAAAAAYABgBZ&#10;AQAAgQUAAAAA&#10;">
            <v:path/>
            <v:fill on="t" color2="#FFFFFF" focussize="0,0"/>
            <v:stroke color="#000000" joinstyle="miter"/>
            <v:imagedata o:title=""/>
            <o:lock v:ext="edit" aspectratio="f"/>
            <v:textbox>
              <w:txbxContent>
                <w:p>
                  <w:pPr>
                    <w:jc w:val="center"/>
                    <w:rPr>
                      <w:rFonts w:hint="eastAsia"/>
                      <w:b/>
                      <w:bCs/>
                      <w:sz w:val="24"/>
                      <w:szCs w:val="24"/>
                    </w:rPr>
                  </w:pPr>
                  <w:r>
                    <w:rPr>
                      <w:rFonts w:hint="eastAsia"/>
                      <w:b/>
                      <w:bCs/>
                      <w:sz w:val="24"/>
                      <w:szCs w:val="24"/>
                    </w:rPr>
                    <w:t>受  理</w:t>
                  </w:r>
                </w:p>
                <w:p>
                  <w:pPr>
                    <w:jc w:val="center"/>
                    <w:rPr>
                      <w:rFonts w:hint="eastAsia" w:eastAsiaTheme="minorEastAsia"/>
                      <w:lang w:val="en-US" w:eastAsia="zh-CN"/>
                    </w:rPr>
                  </w:pPr>
                  <w:r>
                    <w:rPr>
                      <w:rFonts w:hint="eastAsia"/>
                      <w:lang w:val="en-US" w:eastAsia="zh-CN"/>
                    </w:rPr>
                    <w:t>申请材料是否齐全、符合法定形式</w:t>
                  </w:r>
                </w:p>
                <w:p>
                  <w:pPr>
                    <w:jc w:val="center"/>
                    <w:rPr>
                      <w:rFonts w:hint="eastAsia" w:eastAsiaTheme="minorEastAsia"/>
                      <w:lang w:val="en-US" w:eastAsia="zh-CN"/>
                    </w:rPr>
                  </w:pPr>
                </w:p>
              </w:txbxContent>
            </v:textbox>
          </v:rect>
        </w:pict>
      </w:r>
    </w:p>
    <w:p>
      <w:pPr>
        <w:rPr>
          <w:rFonts w:ascii="方正小标宋简体" w:eastAsia="方正小标宋简体"/>
          <w:sz w:val="32"/>
          <w:szCs w:val="32"/>
        </w:rPr>
      </w:pPr>
      <w:r>
        <w:rPr>
          <w:rFonts w:ascii="方正小标宋简体" w:eastAsia="方正小标宋简体"/>
          <w:sz w:val="32"/>
          <w:szCs w:val="32"/>
        </w:rPr>
        <w:pict>
          <v:shape id="_x0000_s2058" o:spid="_x0000_s2058" o:spt="32" type="#_x0000_t32" style="position:absolute;left:0pt;flip:x;margin-left:245.5pt;margin-top:14.55pt;height:1.5pt;width:50pt;z-index:251666432;mso-width-relative:page;mso-height-relative:page;" o:connectortype="straight" filled="f" coordsize="21600,21600">
            <v:path arrowok="t"/>
            <v:fill on="f" focussize="0,0"/>
            <v:stroke endarrow="block"/>
            <v:imagedata o:title=""/>
            <o:lock v:ext="edit"/>
          </v:shape>
        </w:pict>
      </w:r>
    </w:p>
    <w:p>
      <w:pPr>
        <w:rPr>
          <w:rFonts w:ascii="方正小标宋简体" w:eastAsia="方正小标宋简体"/>
          <w:sz w:val="32"/>
          <w:szCs w:val="32"/>
        </w:rPr>
      </w:pPr>
      <w:r>
        <w:rPr>
          <w:rFonts w:ascii="方正小标宋简体" w:eastAsia="方正小标宋简体"/>
          <w:sz w:val="32"/>
          <w:szCs w:val="32"/>
        </w:rPr>
        <w:pict>
          <v:shape id="_x0000_s2056" o:spid="_x0000_s2056" o:spt="32" type="#_x0000_t32" style="position:absolute;left:0pt;margin-left:146.55pt;margin-top:-13.55pt;height:66.05pt;width:0.45pt;z-index:251664384;mso-width-relative:page;mso-height-relative:page;" filled="f" stroked="t" coordsize="21600,21600">
            <v:path arrowok="t"/>
            <v:fill on="f" focussize="0,0"/>
            <v:stroke color="#000000" endarrow="block"/>
            <v:imagedata o:title=""/>
            <o:lock v:ext="edit" aspectratio="f"/>
          </v:shape>
        </w:pict>
      </w:r>
    </w:p>
    <w:p>
      <w:pPr>
        <w:rPr>
          <w:rFonts w:ascii="方正小标宋简体" w:eastAsia="方正小标宋简体"/>
          <w:sz w:val="32"/>
          <w:szCs w:val="32"/>
        </w:rPr>
      </w:pPr>
      <w:r>
        <w:rPr>
          <w:rFonts w:ascii="方正小标宋简体" w:eastAsia="方正小标宋简体"/>
          <w:sz w:val="32"/>
          <w:szCs w:val="32"/>
        </w:rPr>
        <w:pict>
          <v:rect id="_x0000_s2052" o:spid="_x0000_s2052" o:spt="1" style="position:absolute;left:0pt;margin-left:31.6pt;margin-top:22.05pt;height:75.15pt;width:206.6pt;z-index:251661312;mso-width-relative:page;mso-height-relative:page;" fillcolor="#FFFFFF" filled="t" stroked="t" coordsize="21600,21600" o:gfxdata="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d+nLdYA&#10;AAAKAQAADwAAAAAAAAABACAAAAAiAAAAZHJzL2Rvd25yZXYueG1sUEsBAhQAFAAAAAgAh07iQPeE&#10;r+joAQAA3QMAAA4AAAAAAAAAAQAgAAAAJQEAAGRycy9lMm9Eb2MueG1sUEsFBgAAAAAGAAYAWQEA&#10;AH8FAAAAAA==&#10;">
            <v:path/>
            <v:fill on="t" color2="#FFFFFF" focussize="0,0"/>
            <v:stroke color="#000000" joinstyle="miter"/>
            <v:imagedata o:title=""/>
            <o:lock v:ext="edit" aspectratio="f"/>
            <v:textbox>
              <w:txbxContent>
                <w:p>
                  <w:pPr>
                    <w:jc w:val="center"/>
                    <w:rPr>
                      <w:rFonts w:hint="eastAsia"/>
                      <w:b/>
                      <w:bCs/>
                      <w:sz w:val="24"/>
                      <w:szCs w:val="24"/>
                      <w:lang w:val="en-US" w:eastAsia="zh-CN"/>
                    </w:rPr>
                  </w:pPr>
                  <w:r>
                    <w:rPr>
                      <w:rFonts w:hint="eastAsia"/>
                      <w:b/>
                      <w:bCs/>
                      <w:sz w:val="24"/>
                      <w:szCs w:val="24"/>
                      <w:lang w:val="en-US" w:eastAsia="zh-CN"/>
                    </w:rPr>
                    <w:t>审  查</w:t>
                  </w:r>
                </w:p>
                <w:p>
                  <w:pPr>
                    <w:jc w:val="center"/>
                    <w:rPr>
                      <w:rFonts w:hint="default"/>
                      <w:lang w:val="en-US" w:eastAsia="zh-CN"/>
                    </w:rPr>
                  </w:pPr>
                  <w:r>
                    <w:rPr>
                      <w:rFonts w:hint="eastAsia"/>
                      <w:lang w:val="en-US" w:eastAsia="zh-CN"/>
                    </w:rPr>
                    <w:t>依法对申请人提交的材料进行审查，查看申请人所递交的申请材料是否齐全，符合依法需提交的全部材料</w:t>
                  </w:r>
                </w:p>
              </w:txbxContent>
            </v:textbox>
          </v:rect>
        </w:pict>
      </w:r>
      <w:r>
        <w:rPr>
          <w:sz w:val="32"/>
        </w:rPr>
        <w:pict>
          <v:shape id="_x0000_s2063" o:spid="_x0000_s2063" o:spt="202" type="#_x0000_t202" style="position:absolute;left:0pt;margin-left:300.3pt;margin-top:20.5pt;height:73.5pt;width:173.25pt;z-index:251670528;mso-width-relative:page;mso-height-relative:page;" fillcolor="#FFFFFF" filled="t" stroked="t" coordsize="21600,21600">
            <v:path/>
            <v:fill on="t" color2="#FFFFFF" focussize="0,0"/>
            <v:stroke color="#000000"/>
            <v:imagedata o:title=""/>
            <o:lock v:ext="edit" aspectratio="f"/>
            <v:textbox>
              <w:txbxContent>
                <w:p>
                  <w:pPr>
                    <w:rPr>
                      <w:rFonts w:hint="eastAsia"/>
                    </w:rPr>
                  </w:pPr>
                  <w:r>
                    <w:rPr>
                      <w:rFonts w:hint="eastAsia"/>
                    </w:rPr>
                    <w:t>对申请人提交的备案材料进行审查。</w:t>
                  </w:r>
                </w:p>
                <w:p>
                  <w:r>
                    <w:rPr>
                      <w:rFonts w:hint="eastAsia"/>
                    </w:rPr>
                    <w:t>登记管理机关对申请人提交报告予以备案；建立信息档案。</w:t>
                  </w:r>
                </w:p>
              </w:txbxContent>
            </v:textbox>
          </v:shape>
        </w:pict>
      </w:r>
    </w:p>
    <w:p>
      <w:pPr>
        <w:tabs>
          <w:tab w:val="left" w:pos="6905"/>
        </w:tabs>
        <w:spacing w:line="300" w:lineRule="atLeast"/>
        <w:rPr>
          <w:rFonts w:ascii="仿宋_GB2312" w:eastAsia="仿宋_GB2312"/>
          <w:sz w:val="32"/>
          <w:szCs w:val="32"/>
        </w:rPr>
      </w:pPr>
      <w:r>
        <w:rPr>
          <w:sz w:val="32"/>
        </w:rPr>
        <w:pict>
          <v:shape id="_x0000_s2062" o:spid="_x0000_s2062" o:spt="32" type="#_x0000_t32" style="position:absolute;left:0pt;flip:y;margin-left:238.2pt;margin-top:27.95pt;height:0.5pt;width:62.1pt;z-index:251669504;mso-width-relative:page;mso-height-relative:page;" filled="f" stroked="t" coordsize="21600,21600">
            <v:path arrowok="t"/>
            <v:fill on="f" focussize="0,0"/>
            <v:stroke color="#000000" endarrow="open"/>
            <v:imagedata o:title=""/>
            <o:lock v:ext="edit" aspectratio="f"/>
          </v:shape>
        </w:pict>
      </w:r>
    </w:p>
    <w:p>
      <w:pPr>
        <w:tabs>
          <w:tab w:val="left" w:pos="6905"/>
        </w:tabs>
        <w:spacing w:line="300" w:lineRule="atLeast"/>
        <w:rPr>
          <w:rFonts w:ascii="仿宋_GB2312" w:eastAsia="仿宋_GB2312"/>
          <w:sz w:val="32"/>
          <w:szCs w:val="32"/>
        </w:rPr>
      </w:pPr>
    </w:p>
    <w:p>
      <w:pPr>
        <w:tabs>
          <w:tab w:val="left" w:pos="6905"/>
        </w:tabs>
        <w:spacing w:line="300" w:lineRule="atLeast"/>
        <w:rPr>
          <w:rFonts w:ascii="仿宋_GB2312" w:eastAsia="仿宋_GB2312"/>
          <w:sz w:val="32"/>
          <w:szCs w:val="32"/>
        </w:rPr>
      </w:pPr>
      <w:r>
        <w:rPr>
          <w:rFonts w:ascii="仿宋_GB2312" w:eastAsia="仿宋_GB2312"/>
          <w:sz w:val="32"/>
          <w:szCs w:val="32"/>
        </w:rPr>
        <w:pict>
          <v:shape id="_x0000_s2057" o:spid="_x0000_s2057" o:spt="32" type="#_x0000_t32" style="position:absolute;left:0pt;margin-left:152.25pt;margin-top:5.85pt;height:48.6pt;width:0pt;z-index:251665408;mso-width-relative:page;mso-height-relative:page;" o:connectortype="straight" filled="f" coordsize="21600,21600">
            <v:path arrowok="t"/>
            <v:fill on="f" focussize="0,0"/>
            <v:stroke endarrow="block"/>
            <v:imagedata o:title=""/>
            <o:lock v:ext="edit"/>
          </v:shape>
        </w:pict>
      </w:r>
    </w:p>
    <w:p/>
    <w:p>
      <w:bookmarkStart w:id="0" w:name="_GoBack"/>
      <w:bookmarkEnd w:id="0"/>
      <w:r>
        <w:rPr>
          <w:rFonts w:ascii="方正小标宋简体" w:eastAsia="方正小标宋简体"/>
          <w:sz w:val="32"/>
          <w:szCs w:val="32"/>
        </w:rPr>
        <w:pict>
          <v:rect id="_x0000_s2054" o:spid="_x0000_s2054" o:spt="1" style="position:absolute;left:0pt;margin-left:76.3pt;margin-top:6.15pt;height:52.5pt;width:157.4pt;z-index:251663360;mso-width-relative:page;mso-height-relative:page;" fillcolor="#FFFFFF" filled="t" stroked="t" coordsize="21600,21600" o:gfxdata="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T&#10;X77x2gAAAAsBAAAPAAAAAAAAAAEAIAAAACIAAABkcnMvZG93bnJldi54bWxQSwECFAAUAAAACACH&#10;TuJAFD1PsOkBAADdAwAADgAAAAAAAAABACAAAAApAQAAZHJzL2Uyb0RvYy54bWxQSwUGAAAAAAYA&#10;BgBZAQAAhAUAAAAA&#10;">
            <v:path/>
            <v:fill on="t" color2="#FFFFFF" focussize="0,0"/>
            <v:stroke color="#000000" joinstyle="miter"/>
            <v:imagedata o:title=""/>
            <o:lock v:ext="edit" aspectratio="f"/>
            <v:textbox>
              <w:txbxContent>
                <w:p>
                  <w:pPr>
                    <w:jc w:val="center"/>
                    <w:rPr>
                      <w:rFonts w:hint="eastAsia"/>
                      <w:b/>
                      <w:bCs/>
                      <w:sz w:val="24"/>
                      <w:szCs w:val="24"/>
                      <w:lang w:val="en-US" w:eastAsia="zh-CN"/>
                    </w:rPr>
                  </w:pPr>
                  <w:r>
                    <w:rPr>
                      <w:rFonts w:hint="eastAsia"/>
                      <w:b/>
                      <w:bCs/>
                      <w:sz w:val="24"/>
                      <w:szCs w:val="24"/>
                      <w:lang w:val="en-US" w:eastAsia="zh-CN"/>
                    </w:rPr>
                    <w:t>决   定</w:t>
                  </w:r>
                </w:p>
                <w:p>
                  <w:pPr>
                    <w:jc w:val="center"/>
                    <w:rPr>
                      <w:rFonts w:hint="default"/>
                      <w:lang w:val="en-US" w:eastAsia="zh-CN"/>
                    </w:rPr>
                  </w:pPr>
                  <w:r>
                    <w:rPr>
                      <w:rFonts w:hint="eastAsia"/>
                      <w:lang w:val="en-US" w:eastAsia="zh-CN"/>
                    </w:rPr>
                    <w:t>资料依法审查通过即是受理完成</w:t>
                  </w:r>
                </w:p>
                <w:p>
                  <w:pPr>
                    <w:rPr>
                      <w:szCs w:val="32"/>
                    </w:rPr>
                  </w:pPr>
                </w:p>
              </w:txbxContent>
            </v:textbox>
          </v:rect>
        </w:pict>
      </w:r>
    </w:p>
    <w:p/>
    <w:p/>
    <w:p/>
    <w:p/>
    <w:p/>
    <w:p/>
    <w:p/>
    <w:p>
      <w:pPr>
        <w:tabs>
          <w:tab w:val="left" w:pos="6905"/>
        </w:tabs>
        <w:spacing w:line="300" w:lineRule="atLeast"/>
        <w:rPr>
          <w:rFonts w:ascii="方正小标宋简体" w:eastAsia="方正小标宋简体"/>
          <w:sz w:val="32"/>
          <w:szCs w:val="32"/>
        </w:rPr>
      </w:pPr>
      <w:r>
        <w:rPr>
          <w:rFonts w:hint="eastAsia" w:ascii="仿宋_GB2312" w:eastAsia="仿宋_GB2312"/>
          <w:sz w:val="32"/>
          <w:szCs w:val="32"/>
        </w:rPr>
        <w:t>办理机构：龙里县民政局</w:t>
      </w:r>
    </w:p>
    <w:p>
      <w:pPr>
        <w:tabs>
          <w:tab w:val="left" w:pos="7233"/>
        </w:tabs>
        <w:spacing w:line="300" w:lineRule="atLeast"/>
        <w:rPr>
          <w:rFonts w:hint="eastAsia" w:ascii="仿宋_GB2312" w:eastAsia="仿宋_GB2312"/>
          <w:sz w:val="32"/>
          <w:szCs w:val="32"/>
        </w:rPr>
      </w:pPr>
      <w:r>
        <w:rPr>
          <w:rFonts w:hint="eastAsia" w:ascii="仿宋_GB2312" w:eastAsia="仿宋_GB2312"/>
          <w:sz w:val="32"/>
          <w:szCs w:val="32"/>
        </w:rPr>
        <w:t>业务电话：0854-4974030</w:t>
      </w:r>
    </w:p>
    <w:p>
      <w:pPr>
        <w:tabs>
          <w:tab w:val="left" w:pos="7233"/>
        </w:tabs>
        <w:spacing w:line="300" w:lineRule="atLeast"/>
        <w:rPr>
          <w:rFonts w:hint="eastAsia"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cyODEwNTU1MTI0MjBlNDY0YjhkMDdhMTk5ZDI5MzAifQ=="/>
  </w:docVars>
  <w:rsids>
    <w:rsidRoot w:val="00261680"/>
    <w:rsid w:val="000117C9"/>
    <w:rsid w:val="00261680"/>
    <w:rsid w:val="00314F60"/>
    <w:rsid w:val="006735A1"/>
    <w:rsid w:val="006B6B5D"/>
    <w:rsid w:val="009E34A0"/>
    <w:rsid w:val="00DF55A7"/>
    <w:rsid w:val="056B793B"/>
    <w:rsid w:val="1BDC3E67"/>
    <w:rsid w:val="1D75436D"/>
    <w:rsid w:val="582A0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6"/>
        <o:r id="V:Rule2" type="connector" idref="#_x0000_s2057"/>
        <o:r id="V:Rule3" type="connector" idref="#_x0000_s2058"/>
        <o:r id="V:Rule4" type="connector" idref="#_x0000_s2062">
          <o:proxy start="" idref="#_x0000_s2052" connectloc="3"/>
        </o:r>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61"/>
    <customShpInfo spid="_x0000_s2050"/>
    <customShpInfo spid="_x0000_s2059"/>
    <customShpInfo spid="_x0000_s2065"/>
    <customShpInfo spid="_x0000_s2053"/>
    <customShpInfo spid="_x0000_s2051"/>
    <customShpInfo spid="_x0000_s2058"/>
    <customShpInfo spid="_x0000_s2056"/>
    <customShpInfo spid="_x0000_s2052"/>
    <customShpInfo spid="_x0000_s2063"/>
    <customShpInfo spid="_x0000_s2062"/>
    <customShpInfo spid="_x0000_s2057"/>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15</Words>
  <Characters>88</Characters>
  <Lines>1</Lines>
  <Paragraphs>1</Paragraphs>
  <TotalTime>0</TotalTime>
  <ScaleCrop>false</ScaleCrop>
  <LinksUpToDate>false</LinksUpToDate>
  <CharactersWithSpaces>102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2019-05-15T01:30:00Z</dcterms:created>
  <dc:creator>微软用户</dc:creator>
  <cp:lastModifiedBy>咕噜咕噜月半ぅ</cp:lastModifiedBy>
  <dcterms:modified xsi:type="dcterms:W3CDTF">2023-09-15T07:10:43Z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774D7616C0B444D289B606A2109F5B2E_12</vt:lpwstr>
  </property>
</Properties>
</file>