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Dotum" w:eastAsia="黑体" w:cs="Dotum"/>
          <w:sz w:val="44"/>
          <w:szCs w:val="44"/>
        </w:rPr>
      </w:pPr>
      <w:r>
        <w:rPr>
          <w:rFonts w:hint="eastAsia" w:ascii="黑体" w:hAnsi="宋体" w:eastAsia="黑体" w:cs="宋体"/>
          <w:sz w:val="44"/>
          <w:szCs w:val="44"/>
        </w:rPr>
        <w:t>龙里县醒狮镇</w:t>
      </w:r>
      <w:r>
        <w:rPr>
          <w:rFonts w:hint="eastAsia" w:ascii="黑体" w:hAnsi="Dotum" w:eastAsia="黑体" w:cs="Dotum"/>
          <w:sz w:val="44"/>
          <w:szCs w:val="44"/>
        </w:rPr>
        <w:t>行政权力运行流程图</w:t>
      </w:r>
    </w:p>
    <w:p>
      <w:pPr>
        <w:snapToGrid w:val="0"/>
        <w:jc w:val="center"/>
        <w:rPr>
          <w:rFonts w:ascii="黑体" w:hAnsi="宋体" w:eastAsia="黑体" w:cs="宋体"/>
          <w:sz w:val="44"/>
          <w:szCs w:val="44"/>
        </w:rPr>
      </w:pPr>
      <w:r>
        <w:rPr>
          <w:rFonts w:hint="eastAsia" w:ascii="黑体" w:hAnsi="Dotum" w:eastAsia="黑体" w:cs="Dotum"/>
          <w:sz w:val="44"/>
          <w:szCs w:val="44"/>
        </w:rPr>
        <w:t>其他类流程</w:t>
      </w:r>
      <w:r>
        <w:rPr>
          <w:rFonts w:hint="eastAsia" w:ascii="黑体" w:hAnsi="宋体" w:eastAsia="黑体" w:cs="宋体"/>
          <w:sz w:val="44"/>
          <w:szCs w:val="44"/>
        </w:rPr>
        <w:t>图</w:t>
      </w:r>
    </w:p>
    <w:p>
      <w:pPr>
        <w:snapToGrid w:val="0"/>
        <w:jc w:val="center"/>
        <w:rPr>
          <w:rFonts w:ascii="黑体" w:hAnsi="宋体" w:eastAsia="黑体" w:cs="宋体"/>
          <w:sz w:val="44"/>
          <w:szCs w:val="44"/>
        </w:rPr>
      </w:pPr>
    </w:p>
    <w:p>
      <w:pPr>
        <w:snapToGrid w:val="0"/>
        <w:jc w:val="center"/>
        <w:rPr>
          <w:rFonts w:ascii="黑体" w:hAnsi="宋体" w:eastAsia="黑体" w:cs="宋体"/>
          <w:sz w:val="44"/>
          <w:szCs w:val="44"/>
        </w:rPr>
      </w:pPr>
    </w:p>
    <w:p>
      <w:pPr>
        <w:rPr>
          <w:rFonts w:asciiTheme="minorEastAsia" w:hAnsiTheme="minorEastAsia" w:cstheme="minorEastAsia"/>
          <w:b/>
          <w:bCs/>
          <w:szCs w:val="21"/>
        </w:rPr>
      </w:pPr>
      <w:bookmarkStart w:id="0" w:name="_GoBack"/>
      <w:bookmarkEnd w:id="0"/>
      <w:r>
        <w:pict>
          <v:rect id="_x0000_s1026" o:spid="_x0000_s1026" o:spt="1" style="position:absolute;left:0pt;margin-left:244.6pt;margin-top:17.15pt;height:150.45pt;width:233.9pt;z-index:251672576;mso-width-relative:page;mso-height-relative:page;" coordsize="21600,21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path/>
            <v:fill focussize="0,0"/>
            <v:stroke/>
            <v:imagedata o:title=""/>
            <o:lock v:ext="edit"/>
            <v:textbox>
              <w:txbxContent>
                <w:p>
                  <w:pPr>
                    <w:spacing w:line="400" w:lineRule="exact"/>
                    <w:rPr>
                      <w:szCs w:val="21"/>
                    </w:rPr>
                  </w:pPr>
                  <w:r>
                    <w:rPr>
                      <w:rFonts w:hint="eastAsia"/>
                      <w:szCs w:val="21"/>
                    </w:rPr>
                    <w:t>应当提交的申请材料：</w:t>
                  </w:r>
                </w:p>
                <w:p>
                  <w:pPr>
                    <w:widowControl/>
                    <w:pBdr>
                      <w:bottom w:val="dashed" w:color="CCCCCC" w:sz="6" w:space="30"/>
                    </w:pBdr>
                    <w:spacing w:line="400" w:lineRule="exact"/>
                    <w:ind w:right="300"/>
                    <w:jc w:val="left"/>
                    <w:rPr>
                      <w:rFonts w:ascii="微软雅黑" w:hAnsi="微软雅黑" w:eastAsia="微软雅黑" w:cs="微软雅黑"/>
                      <w:color w:val="333333"/>
                      <w:sz w:val="24"/>
                      <w:szCs w:val="24"/>
                    </w:rPr>
                  </w:pPr>
                  <w:r>
                    <w:rPr>
                      <w:rFonts w:hint="eastAsia" w:ascii="宋体" w:hAnsi="宋体" w:eastAsia="宋体" w:cs="宋体"/>
                      <w:color w:val="333333"/>
                      <w:kern w:val="0"/>
                      <w:sz w:val="24"/>
                      <w:szCs w:val="24"/>
                    </w:rPr>
                    <w:t>1</w:t>
                  </w:r>
                  <w:r>
                    <w:rPr>
                      <w:rFonts w:hint="eastAsia" w:ascii="宋体" w:hAnsi="宋体" w:eastAsia="宋体" w:cs="宋体"/>
                      <w:color w:val="333333"/>
                      <w:kern w:val="0"/>
                      <w:szCs w:val="21"/>
                    </w:rPr>
                    <w:t>.申请报告；</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2.《企业名称预先核准通知书》；</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3.企业法定代表人或负责人身份证明；</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4.资金信用证明、验资证明或者资金担保</w:t>
                  </w:r>
                  <w:r>
                    <w:rPr>
                      <w:rFonts w:hint="eastAsia" w:ascii="宋体" w:hAnsi="宋体" w:eastAsia="宋体" w:cs="宋体"/>
                      <w:color w:val="333333"/>
                      <w:kern w:val="0"/>
                      <w:szCs w:val="21"/>
                      <w:lang w:eastAsia="zh-CN"/>
                    </w:rPr>
                    <w:t>证明</w:t>
                  </w:r>
                  <w:r>
                    <w:rPr>
                      <w:rFonts w:hint="eastAsia" w:ascii="宋体" w:hAnsi="宋体" w:eastAsia="宋体" w:cs="宋体"/>
                      <w:color w:val="333333"/>
                      <w:kern w:val="0"/>
                      <w:szCs w:val="21"/>
                    </w:rPr>
                    <w:t>；</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5.生产经营场所房屋产权证明或租赁合同；</w:t>
                  </w:r>
                  <w:r>
                    <w:rPr>
                      <w:rFonts w:hint="eastAsia" w:ascii="宋体" w:hAnsi="宋体" w:eastAsia="宋体" w:cs="宋体"/>
                      <w:color w:val="333333"/>
                      <w:kern w:val="0"/>
                      <w:szCs w:val="21"/>
                    </w:rPr>
                    <w:br w:type="textWrapping"/>
                  </w:r>
                  <w:r>
                    <w:rPr>
                      <w:rFonts w:hint="eastAsia" w:ascii="宋体" w:hAnsi="宋体" w:eastAsia="宋体" w:cs="宋体"/>
                      <w:color w:val="333333"/>
                      <w:kern w:val="0"/>
                      <w:sz w:val="24"/>
                      <w:szCs w:val="24"/>
                    </w:rPr>
                    <w:t>6.其他相关证明材料。</w:t>
                  </w:r>
                </w:p>
                <w:p>
                  <w:pPr>
                    <w:numPr>
                      <w:ilvl w:val="0"/>
                      <w:numId w:val="1"/>
                    </w:numPr>
                    <w:spacing w:line="400" w:lineRule="exact"/>
                    <w:rPr>
                      <w:szCs w:val="21"/>
                    </w:rPr>
                  </w:pPr>
                </w:p>
              </w:txbxContent>
            </v:textbox>
          </v:rect>
        </w:pict>
      </w:r>
      <w:r>
        <w:rPr>
          <w:rFonts w:hint="eastAsia" w:ascii="宋体" w:hAnsi="宋体" w:cs="宋体"/>
          <w:b/>
          <w:sz w:val="28"/>
          <w:szCs w:val="28"/>
        </w:rPr>
        <w:t>事项名称：</w:t>
      </w:r>
      <w:r>
        <w:rPr>
          <w:rFonts w:hint="eastAsia" w:asciiTheme="minorEastAsia" w:hAnsiTheme="minorEastAsia" w:cstheme="minorEastAsia"/>
          <w:b/>
          <w:bCs/>
          <w:szCs w:val="21"/>
        </w:rPr>
        <w:t>设立乡村集体所有制企业的审核</w:t>
      </w:r>
    </w:p>
    <w:p>
      <w:pPr>
        <w:snapToGrid w:val="0"/>
        <w:jc w:val="center"/>
        <w:rPr>
          <w:rFonts w:ascii="黑体" w:hAnsi="宋体" w:eastAsia="黑体" w:cs="宋体"/>
          <w:sz w:val="44"/>
          <w:szCs w:val="44"/>
        </w:rPr>
      </w:pPr>
    </w:p>
    <w:p>
      <w:pPr>
        <w:snapToGrid w:val="0"/>
        <w:jc w:val="center"/>
        <w:rPr>
          <w:rFonts w:ascii="宋体" w:hAnsi="宋体"/>
          <w:szCs w:val="21"/>
        </w:rPr>
      </w:pPr>
      <w:r>
        <w:pict>
          <v:rect id="矩形 2" o:spid="_x0000_s1043" o:spt="1" style="position:absolute;left:0pt;margin-left:114.75pt;margin-top:4.6pt;height:23.4pt;width:94.5pt;z-index:251659264;mso-width-relative:page;mso-height-relative:page;"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path/>
            <v:fill focussize="0,0"/>
            <v:stroke/>
            <v:imagedata o:title=""/>
            <o:lock v:ext="edit"/>
            <v:textbox>
              <w:txbxContent>
                <w:p>
                  <w:pPr>
                    <w:jc w:val="center"/>
                  </w:pPr>
                  <w:r>
                    <w:rPr>
                      <w:rFonts w:hint="eastAsia"/>
                    </w:rPr>
                    <w:t>申  请</w:t>
                  </w:r>
                </w:p>
              </w:txbxContent>
            </v:textbox>
          </v:rect>
        </w:pict>
      </w:r>
    </w:p>
    <w:p>
      <w:pPr>
        <w:tabs>
          <w:tab w:val="left" w:pos="5203"/>
        </w:tabs>
        <w:rPr>
          <w:rFonts w:ascii="宋体" w:hAnsi="宋体"/>
          <w:szCs w:val="21"/>
        </w:rPr>
      </w:pPr>
      <w:r>
        <w:pict>
          <v:line id="直线 4" o:spid="_x0000_s1042" o:spt="20" style="position:absolute;left:0pt;margin-left:208.5pt;margin-top:3.9pt;height:0.7pt;width:37.55pt;z-index:251674624;mso-width-relative:page;mso-height-relative:page;"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1" o:spid="_x0000_s1041" o:spt="20" style="position:absolute;left:0pt;margin-left:162.75pt;margin-top:0.15pt;height:105.65pt;width:0.05pt;z-index:251666432;mso-width-relative:page;mso-height-relative:page;" coordsize="21600,21600"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path arrowok="t"/>
            <v:fill focussize="0,0"/>
            <v:stroke endarrow="block"/>
            <v:imagedata o:title=""/>
            <o:lock v:ext="edit"/>
          </v:line>
        </w:pic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ab/>
      </w:r>
    </w:p>
    <w:p>
      <w:pPr>
        <w:rPr>
          <w:rFonts w:ascii="宋体" w:hAnsi="宋体"/>
          <w:szCs w:val="21"/>
        </w:rPr>
      </w:pPr>
      <w:r>
        <w:pict>
          <v:rect id="矩形 6" o:spid="_x0000_s1040" o:spt="1" style="position:absolute;left:0pt;margin-left:-63pt;margin-top:9.55pt;height:96.1pt;width:120pt;z-index:251663360;mso-width-relative:page;mso-height-relative:page;"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path/>
            <v:fill focussize="0,0"/>
            <v:stroke/>
            <v:imagedata o:title=""/>
            <o:lock v:ext="edit"/>
            <v:textbox>
              <w:txbxContent>
                <w:p>
                  <w:r>
                    <w:rPr>
                      <w:rFonts w:hint="eastAsia"/>
                    </w:rPr>
                    <w:t>不属于许可范畴或不属于本机关职权范围的，不予受理，出具（不予受理通知书）并说明理由</w:t>
                  </w:r>
                </w:p>
              </w:txbxContent>
            </v:textbox>
          </v:rect>
        </w:pict>
      </w:r>
    </w:p>
    <w:p>
      <w:pPr>
        <w:tabs>
          <w:tab w:val="left" w:pos="4260"/>
          <w:tab w:val="center" w:pos="4535"/>
        </w:tabs>
        <w:ind w:firstLine="3570" w:firstLineChars="1700"/>
        <w:jc w:val="left"/>
        <w:rPr>
          <w:rFonts w:ascii="宋体" w:hAnsi="宋体"/>
          <w:szCs w:val="21"/>
        </w:rPr>
      </w:pPr>
      <w:r>
        <w:pict>
          <v:rect id="矩形 4" o:spid="_x0000_s1039" o:spt="1" style="position:absolute;left:0pt;margin-left:285.05pt;margin-top:6.3pt;height:71.8pt;width:159.7pt;z-index:251661312;mso-width-relative:page;mso-height-relative:page;" coordsize="21600,21600"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path/>
            <v:fill focussize="0,0"/>
            <v:stroke/>
            <v:imagedata o:title=""/>
            <o:lock v:ext="edit"/>
            <v:textbox>
              <w:txbxContent>
                <w:p>
                  <w:r>
                    <w:rPr>
                      <w:rFonts w:hint="eastAsia"/>
                    </w:rPr>
                    <w:t>材料不齐全或者不符合法定形式的，一次性告知申请人补正材料。申请人按照要求提交全部补正申请材料的，予以受理。</w:t>
                  </w:r>
                </w:p>
              </w:txbxContent>
            </v:textbox>
          </v:rect>
        </w:pict>
      </w:r>
    </w:p>
    <w:p>
      <w:pPr>
        <w:ind w:firstLine="3570" w:firstLineChars="1700"/>
        <w:rPr>
          <w:rFonts w:ascii="宋体" w:hAnsi="宋体"/>
          <w:szCs w:val="21"/>
        </w:rPr>
      </w:pPr>
      <w:r>
        <w:pict>
          <v:rect id="矩形 3" o:spid="_x0000_s1038" o:spt="1" style="position:absolute;left:0pt;margin-left:86.25pt;margin-top:8.4pt;height:39pt;width:157.5pt;z-index:251660288;mso-width-relative:page;mso-height-relative:page;"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path/>
            <v:fill focussize="0,0"/>
            <v:stroke/>
            <v:imagedata o:title=""/>
            <o:lock v:ext="edit"/>
            <v:textbox>
              <w:txbxContent>
                <w:p>
                  <w:pPr>
                    <w:jc w:val="center"/>
                  </w:pPr>
                  <w:r>
                    <w:rPr>
                      <w:rFonts w:hint="eastAsia"/>
                    </w:rPr>
                    <w:t>受  理</w:t>
                  </w:r>
                </w:p>
                <w:p>
                  <w:pPr>
                    <w:jc w:val="center"/>
                  </w:pPr>
                  <w:r>
                    <w:rPr>
                      <w:rFonts w:hint="eastAsia"/>
                    </w:rPr>
                    <w:t>申请材料齐全，符合法定形式</w:t>
                  </w:r>
                </w:p>
              </w:txbxContent>
            </v:textbox>
          </v:rect>
        </w:pict>
      </w:r>
    </w:p>
    <w:p>
      <w:pPr>
        <w:rPr>
          <w:rFonts w:ascii="宋体" w:hAnsi="宋体"/>
          <w:szCs w:val="21"/>
        </w:rPr>
      </w:pPr>
      <w:r>
        <w:pict>
          <v:line id="直线 9" o:spid="_x0000_s1037" o:spt="20" style="position:absolute;left:0pt;margin-left:243pt;margin-top:12pt;height:1.45pt;width:40.55pt;z-index:251673600;mso-width-relative:page;mso-height-relative:page;"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path arrowok="t"/>
            <v:fill focussize="0,0"/>
            <v:stroke endarrow="block"/>
            <v:imagedata o:title=""/>
            <o:lock v:ext="edit"/>
          </v:line>
        </w:pict>
      </w:r>
      <w:r>
        <w:pict>
          <v:line id="直线 261" o:spid="_x0000_s1036" o:spt="20" style="position:absolute;left:0pt;flip:x;margin-left:57.8pt;margin-top:10.5pt;height:0.7pt;width:30.7pt;z-index:251671552;mso-width-relative:page;mso-height-relative:page;"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path arrowok="t"/>
            <v:fill focussize="0,0"/>
            <v:stroke endarrow="block"/>
            <v:imagedata o:title=""/>
            <o:lock v:ext="edit"/>
          </v:line>
        </w:pict>
      </w:r>
    </w:p>
    <w:p>
      <w:pPr>
        <w:rPr>
          <w:rFonts w:ascii="宋体" w:hAnsi="宋体"/>
          <w:szCs w:val="21"/>
        </w:rPr>
      </w:pPr>
      <w:r>
        <w:pict>
          <v:line id="直线 13" o:spid="_x0000_s1035" o:spt="20" style="position:absolute;left:0pt;flip:x;margin-left:162.65pt;margin-top:15.4pt;height:30.35pt;width:0.1pt;z-index:251667456;mso-width-relative:page;mso-height-relative:page;" coordsize="21600,21600" o:gfxdata="UEsDBAoAAAAAAIdO4kAAAAAAAAAAAAAAAAAEAAAAZHJzL1BLAwQUAAAACACHTuJAUi8JFNgAAAAJ&#10;AQAADwAAAGRycy9kb3ducmV2LnhtbE2PQU/DMAyF70j7D5EncWNJN4qgNN1hAokTgg0hccsa05Y1&#10;Tpdk6+DX453gZvs9PX+vXJ5cL44YYudJQzZTIJBqbztqNLxtHq9uQcRkyJreE2r4xgjLanJRmsL6&#10;kV7xuE6N4BCKhdHQpjQUUsa6RWfizA9IrH364EziNTTSBjNyuOvlXKkb6UxH/KE1A65arHfrg9Nw&#10;txlz/xJ279dZt//4efhKw9Nz0vpymql7EAlP6c8MZ3xGh4qZtv5ANopew2KeL9jKg+IKbOBDDmLL&#10;6VkOsirl/wbVL1BLAwQUAAAACACHTuJALoj/Yd4BAACfAwAADgAAAGRycy9lMm9Eb2MueG1srVNL&#10;jhMxEN0jcQfLe9JJZgJDK51ZTBhYIIgEHKDiT7cl/1T2pJOzcA1WbDjOXIOyEzLMIDaIXpTKrufn&#10;es/Vy+u9s2ynMJngOz6bTDlTXgRpfN/xL59vX1xxljJ4CTZ41fGDSvx69fzZcoytmochWKmQEYlP&#10;7Rg7PuQc26ZJYlAO0iRE5amoAzrItMS+kQgjsTvbzKfTl80YUEYMQqVEu+tjka8qv9ZK5I9aJ5WZ&#10;7Tj1lmvEGrclNqsltD1CHIw4tQH/0IUD4+nSM9UaMrA7NH9QOSMwpKDzRATXBK2NUFUDqZlNn6j5&#10;NEBUVQuZk+LZpvT/aMWH3QaZkR2fkz0eHL3R/ddv999/sNlFcWeMqSXQjd/gaZXiBovUvUbHtDXx&#10;HT18FU9y2L56ezh7q/aZCdqczV/RBYIKF1eLy8tF4W6OJIUsYspvVXCsJB23xhfh0MLufcpH6C9I&#10;2baejR1/vZgviBNobrSFTKmLpCT5vp5NwRp5a6wtJxL22xuLbAdlEup3auERrFyyhjQccbVUYNAO&#10;CuQbL1k+RLLI0zDz0oJTkjOraPZLVpEZjH1AZjTge/sXNDlgPRlRXD76WrJtkAd6lbuIph/IjVnt&#10;tFRoCqptp4ktY/b7ujI9/Fe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IvCRTYAAAACQEAAA8A&#10;AAAAAAAAAQAgAAAAIgAAAGRycy9kb3ducmV2LnhtbFBLAQIUABQAAAAIAIdO4kAuiP9h3gEAAJ8D&#10;AAAOAAAAAAAAAAEAIAAAACcBAABkcnMvZTJvRG9jLnhtbFBLBQYAAAAABgAGAFkBAAB3BQAAAAA=&#10;">
            <v:path arrowok="t"/>
            <v:fill focussize="0,0"/>
            <v:stroke endarrow="block"/>
            <v:imagedata o:title=""/>
            <o:lock v:ext="edit"/>
          </v:line>
        </w:pict>
      </w:r>
    </w:p>
    <w:p>
      <w:pPr>
        <w:tabs>
          <w:tab w:val="left" w:pos="6450"/>
        </w:tabs>
        <w:rPr>
          <w:rFonts w:ascii="宋体" w:hAnsi="宋体"/>
          <w:szCs w:val="21"/>
        </w:rPr>
      </w:pPr>
      <w:r>
        <w:rPr>
          <w:rFonts w:hint="eastAsia" w:ascii="宋体" w:hAnsi="宋体"/>
          <w:szCs w:val="21"/>
        </w:rPr>
        <w:tab/>
      </w:r>
    </w:p>
    <w:p>
      <w:pPr>
        <w:rPr>
          <w:rFonts w:ascii="宋体" w:hAnsi="宋体"/>
          <w:szCs w:val="21"/>
        </w:rPr>
      </w:pPr>
      <w:r>
        <w:pict>
          <v:rect id="矩形 5" o:spid="_x0000_s1034" o:spt="1" style="position:absolute;left:0pt;margin-left:72pt;margin-top:15.25pt;height:54.6pt;width:178.5pt;z-index:251662336;mso-width-relative:page;mso-height-relative:page;"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path/>
            <v:fill focussize="0,0"/>
            <v:stroke/>
            <v:imagedata o:title=""/>
            <o:lock v:ext="edit"/>
            <v:textbox>
              <w:txbxContent>
                <w:p>
                  <w:pPr>
                    <w:jc w:val="center"/>
                  </w:pPr>
                  <w:r>
                    <w:rPr>
                      <w:rFonts w:hint="eastAsia"/>
                    </w:rPr>
                    <w:t>审  查</w:t>
                  </w:r>
                </w:p>
                <w:p>
                  <w:pPr>
                    <w:jc w:val="center"/>
                  </w:pPr>
                  <w:r>
                    <w:rPr>
                      <w:rFonts w:hint="eastAsia"/>
                    </w:rPr>
                    <w:t>依法对申请人提交的申请材料进行审查，提出审查意见</w:t>
                  </w:r>
                </w:p>
              </w:txbxContent>
            </v:textbox>
          </v:rect>
        </w:pict>
      </w:r>
      <w:r>
        <w:pict>
          <v:line id="直线 22" o:spid="_x0000_s1033" o:spt="20" style="position:absolute;left:0pt;flip:x;margin-left:252.1pt;margin-top:1.6pt;height:34.1pt;width:111.7pt;z-index:251670528;mso-width-relative:page;mso-height-relative:page;" coordsize="21600,21600"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path arrowok="t"/>
            <v:fill focussize="0,0"/>
            <v:stroke endarrow="block"/>
            <v:imagedata o:title=""/>
            <o:lock v:ext="edit"/>
          </v:line>
        </w:pict>
      </w:r>
    </w:p>
    <w:p>
      <w:pPr>
        <w:rPr>
          <w:rFonts w:ascii="宋体" w:hAnsi="宋体"/>
          <w:szCs w:val="21"/>
        </w:rPr>
      </w:pPr>
    </w:p>
    <w:p>
      <w:pPr>
        <w:jc w:val="center"/>
        <w:rPr>
          <w:rFonts w:ascii="宋体" w:hAnsi="宋体"/>
          <w:szCs w:val="21"/>
        </w:rPr>
      </w:pPr>
      <w:r>
        <w:pict>
          <v:rect id="矩形 7" o:spid="_x0000_s1032" o:spt="1" style="position:absolute;left:0pt;margin-left:297pt;margin-top:2.05pt;height:60.75pt;width:119.2pt;z-index:251664384;mso-width-relative:page;mso-height-relative:page;"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path/>
            <v:fill focussize="0,0"/>
            <v:stroke/>
            <v:imagedata o:title=""/>
            <o:lock v:ext="edit"/>
            <v:textbox>
              <w:txbxContent>
                <w:p>
                  <w:pPr>
                    <w:jc w:val="center"/>
                  </w:pPr>
                  <w:r>
                    <w:rPr>
                      <w:rFonts w:hint="eastAsia"/>
                    </w:rPr>
                    <w:t>听证</w:t>
                  </w:r>
                </w:p>
                <w:p>
                  <w:pPr>
                    <w:jc w:val="center"/>
                  </w:pPr>
                  <w:r>
                    <w:rPr>
                      <w:rFonts w:hint="eastAsia"/>
                    </w:rPr>
                    <w:t>符合听证情形的，依法举行听证</w:t>
                  </w:r>
                </w:p>
              </w:txbxContent>
            </v:textbox>
          </v:rect>
        </w:pict>
      </w:r>
      <w:r>
        <w:rPr>
          <w:rFonts w:hint="eastAsia" w:ascii="宋体" w:hAnsi="宋体"/>
          <w:szCs w:val="21"/>
        </w:rPr>
        <w:t>通</w:t>
      </w:r>
    </w:p>
    <w:p>
      <w:pPr>
        <w:tabs>
          <w:tab w:val="left" w:pos="5925"/>
        </w:tabs>
        <w:rPr>
          <w:rFonts w:ascii="宋体" w:hAnsi="宋体"/>
          <w:szCs w:val="21"/>
        </w:rPr>
      </w:pPr>
      <w:r>
        <w:rPr>
          <w:rFonts w:hint="eastAsia" w:ascii="宋体" w:hAnsi="宋体"/>
          <w:szCs w:val="21"/>
        </w:rPr>
        <w:tab/>
      </w:r>
    </w:p>
    <w:p>
      <w:pPr>
        <w:tabs>
          <w:tab w:val="left" w:pos="6435"/>
        </w:tabs>
        <w:rPr>
          <w:rFonts w:ascii="宋体" w:hAnsi="宋体"/>
          <w:szCs w:val="21"/>
        </w:rPr>
      </w:pPr>
      <w:r>
        <w:pict>
          <v:line id="直线 17" o:spid="_x0000_s1031" o:spt="20" style="position:absolute;left:0pt;margin-left:163.5pt;margin-top:10pt;height:23.1pt;width:0.05pt;z-index:251669504;mso-width-relative:page;mso-height-relative:page;"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path arrowok="t"/>
            <v:fill focussize="0,0"/>
            <v:stroke endarrow="block"/>
            <v:imagedata o:title=""/>
            <o:lock v:ext="edit"/>
          </v:line>
        </w:pict>
      </w:r>
      <w:r>
        <w:pict>
          <v:line id="直线 15" o:spid="_x0000_s1030" o:spt="20" style="position:absolute;left:0pt;flip:y;margin-left:253.5pt;margin-top:1.8pt;height:0.7pt;width:44.25pt;z-index:251668480;mso-width-relative:page;mso-height-relative:page;"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path arrowok="t"/>
            <v:fill focussize="0,0"/>
            <v:stroke endarrow="block"/>
            <v:imagedata o:title=""/>
            <o:lock v:ext="edit"/>
          </v:line>
        </w:pict>
      </w:r>
      <w:r>
        <w:rPr>
          <w:rFonts w:hint="eastAsia" w:ascii="宋体" w:hAnsi="宋体"/>
          <w:szCs w:val="21"/>
        </w:rPr>
        <w:tab/>
      </w:r>
    </w:p>
    <w:p>
      <w:pPr>
        <w:rPr>
          <w:rFonts w:ascii="宋体" w:hAnsi="宋体"/>
          <w:szCs w:val="21"/>
        </w:rPr>
      </w:pPr>
      <w:r>
        <w:pict>
          <v:rect id="_x0000_s1029" o:spid="_x0000_s1029" o:spt="1" style="position:absolute;left:0pt;margin-left:6.95pt;margin-top:14.8pt;height:54pt;width:288.35pt;z-index:251665408;mso-width-relative:page;mso-height-relative:page;" coordsize="21600,21600"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path/>
            <v:fill focussize="0,0"/>
            <v:stroke/>
            <v:imagedata o:title=""/>
            <o:lock v:ext="edit"/>
            <v:textbox>
              <w:txbxContent>
                <w:p>
                  <w:pPr>
                    <w:jc w:val="center"/>
                  </w:pPr>
                  <w:r>
                    <w:rPr>
                      <w:rFonts w:hint="eastAsia"/>
                    </w:rPr>
                    <w:t xml:space="preserve">  呈  报</w:t>
                  </w:r>
                </w:p>
                <w:p>
                  <w:pPr>
                    <w:jc w:val="center"/>
                  </w:pPr>
                  <w:r>
                    <w:rPr>
                      <w:rFonts w:hint="eastAsia"/>
                    </w:rPr>
                    <w:t xml:space="preserve">在规定期限内将初步审查意见和全部申请材料报送县级人民政府乡镇企业主管部门以及法律、法规规定的有关部门批准。 </w:t>
                  </w:r>
                </w:p>
              </w:txbxContent>
            </v:textbox>
          </v:rect>
        </w:pict>
      </w:r>
      <w:r>
        <w:rPr>
          <w:rFonts w:hint="eastAsia" w:ascii="宋体" w:hAnsi="宋体"/>
          <w:szCs w:val="21"/>
        </w:rPr>
        <w:t xml:space="preserve">                                          </w:t>
      </w:r>
    </w:p>
    <w:p>
      <w:pPr>
        <w:rPr>
          <w:rFonts w:ascii="宋体" w:hAnsi="宋体"/>
          <w:szCs w:val="21"/>
        </w:rPr>
      </w:pPr>
      <w:r>
        <w:rPr>
          <w:rFonts w:hint="eastAsia" w:ascii="宋体" w:hAnsi="宋体"/>
          <w:szCs w:val="21"/>
        </w:rPr>
        <w:t xml:space="preserve">                                   </w:t>
      </w:r>
    </w:p>
    <w:p>
      <w:pPr>
        <w:rPr>
          <w:rFonts w:ascii="宋体" w:hAnsi="宋体"/>
          <w:szCs w:val="21"/>
        </w:rPr>
      </w:pPr>
    </w:p>
    <w:p>
      <w:pPr>
        <w:rPr>
          <w:rFonts w:ascii="宋体" w:hAnsi="宋体"/>
          <w:szCs w:val="21"/>
        </w:rPr>
      </w:pPr>
    </w:p>
    <w:p>
      <w:pPr>
        <w:rPr>
          <w:rFonts w:ascii="宋体" w:hAnsi="宋体"/>
          <w:szCs w:val="21"/>
        </w:rPr>
      </w:pPr>
      <w:r>
        <w:pict>
          <v:line id="_x0000_s1028" o:spid="_x0000_s1028" o:spt="20" style="position:absolute;left:0pt;flip:x;margin-left:161.15pt;margin-top:5.8pt;height:30.35pt;width:0.1pt;z-index:251675648;mso-width-relative:page;mso-height-relative:page;" coordsize="21600,21600" o:gfxdata="UEsDBAoAAAAAAIdO4kAAAAAAAAAAAAAAAAAEAAAAZHJzL1BLAwQUAAAACACHTuJASOA2FNkAAAAI&#10;AQAADwAAAGRycy9kb3ducmV2LnhtbE2PwU7DMBBE70j8g7VI3KidJq1oyKYHBBInBC1C4ubGJgmN&#10;7WBvm8LXs5zgOJrRzJtqfXKDONqY+uARspkCYX0TTO9bhJft/dU1iETaGz0EbxG+bIJ1fX5W6dKE&#10;yT/b44ZawSU+lRqhIxpLKVPTWafTLIzWs/ceotPEMrbSRD1xuRvkXKmldLr3vNDp0d52ttlvDg5h&#10;tZ0W4SnuX4us/3z7vvug8eGREC8vMnUDguyJ/sLwi8/oUDPTLhy8SWJAyOcrRieEogDBfp4r/rZD&#10;WC4ykHUl/x+ofwBQSwMEFAAAAAgAh07iQKDVALrdAQAAngMAAA4AAABkcnMvZTJvRG9jLnhtbK1T&#10;S44TMRDdI3EHy3vSSWYCQyudWUwYWCCIBByg4k+3Jf9ke9LJWbgGKzYcZ65BlRMyzCA2iF5YdtWr&#10;53rP1cvrvbNsp1I2wXd8NplyprwI0vi+418+37644iwX8BJs8KrjB5X59er5s+UYWzUPQ7BSJYYk&#10;Prdj7PhQSmybJotBOciTEJXHpA7JQcFj6huZYER2Z5v5dPqyGUOSMQWhcsbo+pjkq8qvtRLlo9ZZ&#10;FWY7jr2Vuqa6bmltVkto+wRxMOLUBvxDFw6Mx0vPVGsowO6S+YPKGZFCDrpMRHBN0NoIVTWgmtn0&#10;iZpPA0RVtaA5OZ5tyv+PVnzYbRIzEt+OMw8On+j+67f77z/Y7ILMGWNuEXPjN+l0ynGTSOleJ8e0&#10;NfEd1VIE1bB9tfZwtlbtCxMYnM1fof0CExdXi8vLBXE3RxIqjSmXtyo4RpuOW+NJN7Swe5/LEfoL&#10;QmHr2djx14v5AjkBx0ZbKLh1EYVk39faHKyRt8Zaqsip397YxHZAg1C/UwuPYHTJGvJwxNUUwaAd&#10;FMg3XrJyiGiRx1nm1IJTkjOrcPRpV5EFjH1AlmTA9/YvaHTAejSCXD76SrttkAd8lLuYTD+gG7Pa&#10;KWVwCKptp4GlKfv9XJkefqvV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gNhTZAAAACAEAAA8A&#10;AAAAAAAAAQAgAAAAIgAAAGRycy9kb3ducmV2LnhtbFBLAQIUABQAAAAIAIdO4kCg1QC63QEAAJ4D&#10;AAAOAAAAAAAAAAEAIAAAACgBAABkcnMvZTJvRG9jLnhtbFBLBQYAAAAABgAGAFkBAAB3BQAAAAA=&#10;">
            <v:path arrowok="t"/>
            <v:fill focussize="0,0"/>
            <v:stroke endarrow="block"/>
            <v:imagedata o:title=""/>
            <o:lock v:ext="edit"/>
          </v:line>
        </w:pict>
      </w:r>
    </w:p>
    <w:p>
      <w:pPr>
        <w:ind w:firstLine="4410" w:firstLineChars="2100"/>
        <w:rPr>
          <w:rFonts w:ascii="宋体" w:hAnsi="宋体"/>
          <w:szCs w:val="21"/>
        </w:rPr>
      </w:pPr>
    </w:p>
    <w:p>
      <w:pPr>
        <w:jc w:val="center"/>
        <w:rPr>
          <w:rFonts w:ascii="宋体" w:hAnsi="宋体"/>
          <w:szCs w:val="21"/>
        </w:rPr>
      </w:pPr>
      <w:r>
        <w:pict>
          <v:shape id="_x0000_s1027" o:spid="_x0000_s1027" o:spt="202" type="#_x0000_t202" style="position:absolute;left:0pt;margin-left:9.65pt;margin-top:4.2pt;height:39pt;width:301.5pt;z-index:251676672;mso-width-relative:page;mso-height-relative:page;" fillcolor="#FFFFFF" filled="t" coordsize="21600,21600" o:gfxdata="UEsDBAoAAAAAAIdO4kAAAAAAAAAAAAAAAAAEAAAAZHJzL1BLAwQUAAAACACHTuJAeAHhWdIAAAAH&#10;AQAADwAAAGRycy9kb3ducmV2LnhtbE2OwWrDMBBE74X+g9hCbo0cO5jUtRxooRB6a+pLboq1sU2l&#10;lZGUOPn7bE/t8THDzKu3V2fFBUMcPSlYLTMQSJ03I/UK2u+P5w2ImDQZbT2hghtG2DaPD7WujJ/p&#10;Cy/71AseoVhpBUNKUyVl7AZ0Oi79hMTZyQenE2PopQl65nFnZZ5lpXR6JH4Y9ITvA3Y/+7NTsCvf&#10;0gFb82mKvPBzK7twslGpxdMqewWR8Jr+yvCrz+rQsNPRn8lEYZlfCm4q2KxBcFzmOfORuVyDbGr5&#10;37+5A1BLAwQUAAAACACHTuJAZ3AGH0kCAAB1BAAADgAAAGRycy9lMm9Eb2MueG1srVTNjtMwEL4j&#10;8Q6W7zTp77ZV01Xpqghpxa5UEGfHcZoIx2Nst0l5APYNOHHhznP1ORi7abdQTogcnLHny+eZb2Yy&#10;u20qSXbC2BJUQrudmBKhOGSl2iT0w/vVqzEl1jGVMQlKJHQvLL2dv3wxq/VU9KAAmQlDkETZaa0T&#10;Wjinp1FkeSEqZjughUJnDqZiDrdmE2WG1cheyagXx6OoBpNpA1xYi6d3RyedB/48F9w95LkVjsiE&#10;YmwurCasqV+j+YxNN4bpouRtGOwfoqhYqfDSM9Udc4xsTXlFVZXcgIXcdThUEeR5yUXIAbPpxn9k&#10;sy6YFiEXFMfqs0z2/9Hyd7tHQ8osoT1KFKuwRIdvT4fvPw8/vpKel6fWdoqotUaca15Dg2U+nVs8&#10;9Fk3uan8G/Mh3j+Kx4PhkJJ9Qm/Go/Gk1wotGkc4Avrj3iQeYj04IgaTYT8OgOiZSRvr3gioiDcS&#10;arCQQV+2u7cOo0LoCeIvtiDLbFVKGTZmky6lITuGRV+FxweMn/wGk4rUCR31MY4rCs99pkgl45+u&#10;GZBPKqT1Ah2F8JZr0qZVLYVsj6IZOHad1XxVIu89s+6RGWwzFABHxz3gkkvAYKC1KCnAfPnbucdj&#10;9dFLSY1tm1D7ecuMoES+VdgXk+5g4Ps8bAbDG1SemEtPeulR22oJKFIXh1TzYHq8kyczN1B9xAlb&#10;+FvRxRTHuxPqTubSHYcJJ5SLxSKAsLM1c/dqrbmn9uIqWGwd5GUonZfpqE2rHvZ2KE87h354LvcB&#10;9fy3m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AHhWdIAAAAHAQAADwAAAAAAAAABACAAAAAi&#10;AAAAZHJzL2Rvd25yZXYueG1sUEsBAhQAFAAAAAgAh07iQGdwBh9JAgAAdQQAAA4AAAAAAAAAAQAg&#10;AAAAIQEAAGRycy9lMm9Eb2MueG1sUEsFBgAAAAAGAAYAWQEAANwFAAAAAA==&#10;">
            <v:path/>
            <v:fill on="t" focussize="0,0"/>
            <v:stroke weight="0.5pt" joinstyle="round"/>
            <v:imagedata o:title=""/>
            <o:lock v:ext="edit"/>
            <v:textbox>
              <w:txbxContent>
                <w:p>
                  <w:pPr>
                    <w:jc w:val="center"/>
                  </w:pPr>
                  <w:r>
                    <w:rPr>
                      <w:rFonts w:hint="eastAsia"/>
                    </w:rPr>
                    <w:t>监  管</w:t>
                  </w:r>
                </w:p>
                <w:p>
                  <w:r>
                    <w:rPr>
                      <w:rFonts w:hint="eastAsia"/>
                    </w:rPr>
                    <w:t>建立实施监督检查的运行机制和管理制度，加强监管。</w:t>
                  </w:r>
                </w:p>
              </w:txbxContent>
            </v:textbox>
          </v:shape>
        </w:pict>
      </w:r>
    </w:p>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tabs>
          <w:tab w:val="left" w:pos="5053"/>
        </w:tabs>
      </w:pPr>
      <w:r>
        <w:rPr>
          <w:rFonts w:hint="eastAsia"/>
        </w:rPr>
        <w:t>办理机构：</w:t>
      </w:r>
      <w:r>
        <w:rPr>
          <w:rFonts w:hint="eastAsia"/>
          <w:lang w:eastAsia="zh-CN"/>
        </w:rPr>
        <w:t>龙里县</w:t>
      </w:r>
      <w:r>
        <w:rPr>
          <w:rFonts w:hint="eastAsia"/>
        </w:rPr>
        <w:t>市场监督管理局醒狮分局</w:t>
      </w:r>
    </w:p>
    <w:p>
      <w:pPr>
        <w:tabs>
          <w:tab w:val="left" w:pos="5053"/>
        </w:tabs>
      </w:pPr>
      <w:r>
        <w:rPr>
          <w:rFonts w:hint="eastAsia"/>
        </w:rPr>
        <w:t>业务电话：</w:t>
      </w:r>
      <w:r>
        <w:t>0854—5810318</w:t>
      </w:r>
      <w:r>
        <w:rPr>
          <w:rFonts w:hint="eastAsia"/>
        </w:rPr>
        <w:t xml:space="preserve">  监督电话：0854—5810003</w:t>
      </w:r>
    </w:p>
    <w:p>
      <w:pPr>
        <w:tabs>
          <w:tab w:val="left" w:pos="5053"/>
        </w:tabs>
      </w:pPr>
      <w:r>
        <w:rPr>
          <w:rFonts w:hint="eastAsia"/>
        </w:rPr>
        <w:t>法定期限：5个工作日（不含听证、招标、拍卖、检验、检测、鉴定和专家评审等时间）</w:t>
      </w:r>
    </w:p>
    <w:p>
      <w:pPr>
        <w:tabs>
          <w:tab w:val="left" w:pos="5053"/>
        </w:tabs>
      </w:pPr>
      <w:r>
        <w:rPr>
          <w:rFonts w:hint="eastAsia"/>
        </w:rPr>
        <w:t>承诺期限：5个工作日（不含听证、招标、拍卖、检验、检测、鉴定和专家评审等时间）</w:t>
      </w:r>
    </w:p>
    <w:p>
      <w:pPr>
        <w:tabs>
          <w:tab w:val="left" w:pos="5053"/>
        </w:tabs>
      </w:pPr>
    </w:p>
    <w:p>
      <w:pP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备注：</w:t>
      </w:r>
    </w:p>
    <w:p>
      <w:r>
        <w:rPr>
          <w:rFonts w:hint="eastAsia"/>
        </w:rPr>
        <w:t>设定依据：</w:t>
      </w:r>
    </w:p>
    <w:p>
      <w:pPr>
        <w:ind w:firstLine="420" w:firstLineChars="200"/>
      </w:pPr>
      <w:r>
        <w:rPr>
          <w:rFonts w:hint="eastAsia"/>
        </w:rPr>
        <w:t>《中华人民共和国乡村集体所有制企业条例》第十四条　设立企业必须依照法律、法规，经乡级人民政府审核后，报请县级人民政府乡镇企业主管部门以及法律、法规规定的有关部门批准，持有关批准文件向企业所在地工商行政管理机关办理登记，经核准领取《企业法人营业执照》或者《营业执照》后始得营业，并向税务机关办理税务登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8377B"/>
    <w:multiLevelType w:val="singleLevel"/>
    <w:tmpl w:val="59F8377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JiNmFjZWQ2OTAxZTdhNDUxY2E1NzE4Nzg3OTZlNTgifQ=="/>
  </w:docVars>
  <w:rsids>
    <w:rsidRoot w:val="00CA6687"/>
    <w:rsid w:val="00063C4D"/>
    <w:rsid w:val="00493BB3"/>
    <w:rsid w:val="00CA6687"/>
    <w:rsid w:val="0A203C8E"/>
    <w:rsid w:val="0B335279"/>
    <w:rsid w:val="508B25C7"/>
    <w:rsid w:val="5A56197F"/>
    <w:rsid w:val="5C3361B6"/>
    <w:rsid w:val="68C70382"/>
    <w:rsid w:val="6F464129"/>
    <w:rsid w:val="75DD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styleId="7">
    <w:name w:val="FollowedHyperlink"/>
    <w:basedOn w:val="5"/>
    <w:qFormat/>
    <w:uiPriority w:val="0"/>
    <w:rPr>
      <w:color w:val="444444"/>
      <w:u w:val="none"/>
    </w:rPr>
  </w:style>
  <w:style w:type="character" w:styleId="8">
    <w:name w:val="Emphasis"/>
    <w:basedOn w:val="5"/>
    <w:autoRedefine/>
    <w:qFormat/>
    <w:uiPriority w:val="0"/>
  </w:style>
  <w:style w:type="character" w:styleId="9">
    <w:name w:val="Hyperlink"/>
    <w:basedOn w:val="5"/>
    <w:autoRedefine/>
    <w:qFormat/>
    <w:uiPriority w:val="0"/>
    <w:rPr>
      <w:color w:val="444444"/>
      <w:u w:val="none"/>
    </w:rPr>
  </w:style>
  <w:style w:type="character" w:styleId="10">
    <w:name w:val="HTML Code"/>
    <w:basedOn w:val="5"/>
    <w:qFormat/>
    <w:uiPriority w:val="0"/>
    <w:rPr>
      <w:rFonts w:ascii="Courier New" w:hAnsi="Courier New" w:eastAsia="Courier New" w:cs="Courier New"/>
      <w:sz w:val="20"/>
    </w:rPr>
  </w:style>
  <w:style w:type="character" w:styleId="11">
    <w:name w:val="HTML Cite"/>
    <w:basedOn w:val="5"/>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Words>
  <Characters>405</Characters>
  <Lines>3</Lines>
  <Paragraphs>1</Paragraphs>
  <TotalTime>0</TotalTime>
  <ScaleCrop>false</ScaleCrop>
  <LinksUpToDate>false</LinksUpToDate>
  <CharactersWithSpaces>474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9Love</cp:lastModifiedBy>
  <dcterms:modified xsi:type="dcterms:W3CDTF">2024-03-29T02:07:10Z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636BFBAD79B5483CA5033D581CA449F1_12</vt:lpwstr>
  </property>
</Properties>
</file>