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乡镇自用船舶申请检丈、登记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103.25pt;width:209.25pt;z-index:251672576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乡镇自用船舶检丈、登记申请表；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购置发票、建造协议或者村（居）民委员会出具的船舶合法来源证明。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9264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4624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3360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1312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60288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1552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3600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2336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4384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5408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依法作出准予行政许可或不予行政许可的书面决定：在规定期限内予以登记或不予登记；不予登记的应告知理由，并告知相对人申请复议或提起行政诉讼的权利。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7564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7667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>
      <w:pPr>
        <w:jc w:val="center"/>
        <w:rPr>
          <w:rFonts w:ascii="宋体" w:hAnsi="宋体"/>
          <w:szCs w:val="21"/>
        </w:rPr>
      </w:pPr>
    </w:p>
    <w:p/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val="en-US" w:eastAsia="zh-CN"/>
        </w:rPr>
        <w:t>村镇建设服务中心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《贵州省乡镇自用船舶安全管理办法》（省人民政府令第120号）第十二条 乡镇自用船舶的船主应当向所在地的乡（镇）人民政府申请船舶检丈、登记，并提交下列材料：</w:t>
      </w:r>
    </w:p>
    <w:p>
      <w:pPr>
        <w:ind w:firstLine="420" w:firstLineChars="200"/>
      </w:pPr>
      <w:r>
        <w:rPr>
          <w:rFonts w:hint="eastAsia"/>
        </w:rPr>
        <w:t>（一）乡镇自用船舶检丈、登记申请表；</w:t>
      </w:r>
    </w:p>
    <w:p>
      <w:pPr>
        <w:ind w:firstLine="420" w:firstLineChars="200"/>
      </w:pPr>
      <w:r>
        <w:rPr>
          <w:rFonts w:hint="eastAsia"/>
        </w:rPr>
        <w:t>（二）船主身份证明文件；</w:t>
      </w:r>
    </w:p>
    <w:p>
      <w:pPr>
        <w:ind w:firstLine="420" w:firstLineChars="200"/>
      </w:pPr>
      <w:r>
        <w:rPr>
          <w:rFonts w:hint="eastAsia"/>
        </w:rPr>
        <w:t>（三）购置发票、建造协议或者村（居）民委员会出具的船舶合法来源证明。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wNWMyN2JmYTJhNzg5MmMyZTM4YzA1ZjQwZGQxMDYifQ=="/>
  </w:docVars>
  <w:rsids>
    <w:rsidRoot w:val="004A0E22"/>
    <w:rsid w:val="004A0E22"/>
    <w:rsid w:val="00542680"/>
    <w:rsid w:val="00582115"/>
    <w:rsid w:val="0B335279"/>
    <w:rsid w:val="1F341E98"/>
    <w:rsid w:val="30E326C6"/>
    <w:rsid w:val="3D40012D"/>
    <w:rsid w:val="5A56197F"/>
    <w:rsid w:val="6F464129"/>
    <w:rsid w:val="73A03A4D"/>
    <w:rsid w:val="75DD5014"/>
    <w:rsid w:val="7ACB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9B5762D059F7427BBFB183B652D78415_12</vt:lpwstr>
  </property>
</Properties>
</file>