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龙里县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农村宅基地和建房（规划许可）审批表</w:t>
      </w:r>
    </w:p>
    <w:tbl>
      <w:tblPr>
        <w:tblStyle w:val="4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4994" w:type="pct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981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71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891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67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2310" w:firstLineChars="110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农业农村部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门审查意见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镇（街道）</w:t>
            </w:r>
            <w:r>
              <w:rPr>
                <w:rFonts w:hint="eastAsia" w:ascii="仿宋_GB2312" w:eastAsia="仿宋_GB2312" w:cs="仿宋_GB2312"/>
              </w:rPr>
              <w:t>政府审核批准意见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0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443F5BA4"/>
    <w:rsid w:val="4B2E3ADA"/>
    <w:rsid w:val="527445EE"/>
    <w:rsid w:val="61363D0D"/>
    <w:rsid w:val="739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AAA3-2ECB-40E3-8A2A-40477AEFE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264</TotalTime>
  <ScaleCrop>false</ScaleCrop>
  <LinksUpToDate>false</LinksUpToDate>
  <CharactersWithSpaces>792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张成</dc:creator>
  <cp:lastModifiedBy>松树</cp:lastModifiedBy>
  <cp:lastPrinted>2020-05-17T09:52:00Z</cp:lastPrinted>
  <dcterms:modified xsi:type="dcterms:W3CDTF">2020-05-27T12:02:27Z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